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smallCaps w:val="0"/>
          <w:color w:val="auto"/>
          <w:sz w:val="36"/>
          <w:szCs w:val="36"/>
          <w:lang w:val="en-US" w:eastAsia="zh-CN"/>
        </w:rPr>
      </w:pPr>
      <w:r>
        <w:rPr>
          <w:rFonts w:hint="eastAsia" w:ascii="Times New Roman" w:hAnsi="Times New Roman"/>
          <w:smallCaps w:val="0"/>
          <w:color w:val="auto"/>
          <w:sz w:val="36"/>
          <w:szCs w:val="36"/>
          <w:lang w:val="en-US" w:eastAsia="zh-CN"/>
        </w:rPr>
        <w:t>基础知识-01水文环境</w:t>
      </w:r>
    </w:p>
    <w:p>
      <w:pPr>
        <w:rPr>
          <w:rFonts w:hint="eastAsia"/>
          <w:smallCaps w:val="0"/>
          <w:color w:val="auto"/>
          <w:sz w:val="36"/>
          <w:szCs w:val="36"/>
          <w:lang w:val="en-US" w:eastAsia="zh-CN"/>
        </w:rPr>
      </w:pPr>
      <w:r>
        <w:rPr>
          <w:rFonts w:hint="eastAsia"/>
          <w:smallCaps w:val="0"/>
          <w:color w:val="auto"/>
          <w:sz w:val="36"/>
          <w:szCs w:val="36"/>
          <w:lang w:val="en-US" w:eastAsia="zh-CN"/>
        </w:rPr>
        <w:t>1.单选题</w:t>
      </w: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rFonts w:hint="eastAsia"/>
                <w:color w:val="auto"/>
                <w:lang w:val="en-US" w:eastAsia="zh-CN"/>
              </w:rPr>
              <w:t>地下水运动基本方程是由下面哪两个定律推导而来？（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牛顿第一定律和质量守恒定律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达西定律和质量守恒定律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热力学第二定律和能量守恒定律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质量守恒定律和能量守恒定律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rPr>
          <w:rFonts w:hint="default"/>
          <w:smallCaps w:val="0"/>
          <w:color w:val="auto"/>
          <w:sz w:val="36"/>
          <w:szCs w:val="36"/>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水文循环的主要环节是</w:t>
            </w:r>
            <w:r>
              <w:rPr>
                <w:rFonts w:hint="eastAsia"/>
                <w:color w:val="auto"/>
                <w:lang w:eastAsia="zh-CN"/>
              </w:rPr>
              <w:t>（</w:t>
            </w:r>
            <w:r>
              <w:rPr>
                <w:rFonts w:hint="eastAsia"/>
                <w:color w:val="auto"/>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截留、填洼、下渗、蒸发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蒸发、降水、下渗、径流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截留、下渗、径流、蒸发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蒸发、散发、降水、下渗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人类开发利用活动（例如建库、灌溉、水土保持等）改变了下垫面的性质，可间接地影响年径流量，一般说来，上述这些开发利用活动的影响会使得</w:t>
            </w:r>
            <w:r>
              <w:rPr>
                <w:rFonts w:hint="eastAsia"/>
                <w:color w:val="auto"/>
                <w:lang w:eastAsia="zh-CN"/>
              </w:rPr>
              <w:t>(</w:t>
            </w:r>
            <w:r>
              <w:rPr>
                <w:rFonts w:hint="eastAsia"/>
                <w:color w:val="auto"/>
                <w:lang w:val="en-US" w:eastAsia="zh-CN"/>
              </w:rPr>
              <w:t xml:space="preserve">  )</w:t>
            </w:r>
            <w:r>
              <w:rPr>
                <w:color w:val="auto"/>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蒸发量基本不变，从而年径流量增加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蒸发量增加，从而年径流量减少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蒸发量基本不变，从而年径流量减少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蒸发量增加，从而年径流量增加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04-01-0001-01-00</w:t>
            </w:r>
            <w:r>
              <w:rPr>
                <w:rFonts w:hint="eastAsia"/>
                <w:smallCaps w:val="0"/>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ascii="Times New Roman" w:hAnsi="Times New Roman" w:eastAsia="宋体"/>
                <w:smallCaps w:val="0"/>
                <w:color w:val="auto"/>
                <w:kern w:val="0"/>
                <w:szCs w:val="18"/>
                <w:lang w:eastAsia="zh-CN"/>
              </w:rPr>
            </w:pPr>
            <w:r>
              <w:rPr>
                <w:color w:val="auto"/>
              </w:rPr>
              <w:t>一次降雨形成径流过程中的损失量包括</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植物截留、填洼和蒸发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植物截留、填洼、补充土壤缺水和蒸发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植物截留、填洼、补充土壤吸着水和蒸发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植物截留、填洼、补充土壤毛管水和蒸发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04-01-0001-01-00</w:t>
            </w:r>
            <w:r>
              <w:rPr>
                <w:rFonts w:hint="eastAsia"/>
                <w:smallCaps w:val="0"/>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我国年径流深分布总趋势基本上是</w:t>
            </w:r>
            <w:r>
              <w:rPr>
                <w:rFonts w:hint="eastAsia"/>
                <w:color w:val="auto"/>
                <w:lang w:eastAsia="zh-CN"/>
              </w:rPr>
              <w:t>（  ）</w:t>
            </w:r>
            <w:r>
              <w:rPr>
                <w:color w:val="auto"/>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自东南向西北递减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自东南向西北递增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分布基本均匀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自西向东递减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04-01-0001-01-00</w:t>
            </w:r>
            <w:r>
              <w:rPr>
                <w:rFonts w:hint="eastAsia"/>
                <w:smallCaps w:val="0"/>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河流某断面的多年平均年输沙总量应等于</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多年平均悬移质年输沙量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多年平均悬移质年输沙量和多年平均河床质年输沙量之和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多年平均悬移质年输沙量和多年平均推移质年输沙量之和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多年平均推移质年输沙量和多年平均河床质年输沙量之和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rPr>
          <w:rFonts w:hint="eastAsia" w:ascii="宋体" w:hAnsi="宋体" w:eastAsia="宋体" w:cs="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在水文频率计算中，我国一般选用</w:t>
            </w:r>
            <w:r>
              <w:rPr>
                <w:rFonts w:hint="eastAsia"/>
                <w:color w:val="auto"/>
                <w:lang w:val="en-US" w:eastAsia="zh-CN"/>
              </w:rPr>
              <w:t>P-III</w:t>
            </w:r>
            <w:r>
              <w:rPr>
                <w:color w:val="auto"/>
              </w:rPr>
              <w:t>型曲线，这是因为</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已经从理论上证明它符合水文统计规律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已制成该线型的</w:t>
            </w:r>
            <w:r>
              <w:rPr>
                <w:rFonts w:hint="eastAsia" w:ascii="宋体" w:hAnsi="宋体" w:eastAsia="宋体" w:cs="宋体"/>
                <w:smallCaps w:val="0"/>
                <w:color w:val="auto"/>
                <w:sz w:val="18"/>
                <w:szCs w:val="18"/>
              </w:rPr>
              <w:t>Φ</w:t>
            </w:r>
            <w:r>
              <w:rPr>
                <w:color w:val="auto"/>
              </w:rPr>
              <w:t>值表供查用计算，使用方便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已制成该线型的</w:t>
            </w:r>
            <w:r>
              <w:rPr>
                <w:rFonts w:hint="eastAsia"/>
                <w:color w:val="auto"/>
                <w:lang w:val="en-US" w:eastAsia="zh-CN"/>
              </w:rPr>
              <w:t>K</w:t>
            </w:r>
            <w:r>
              <w:rPr>
                <w:rFonts w:hint="eastAsia"/>
                <w:color w:val="auto"/>
                <w:vertAlign w:val="subscript"/>
                <w:lang w:val="en-US" w:eastAsia="zh-CN"/>
              </w:rPr>
              <w:t>p</w:t>
            </w:r>
            <w:r>
              <w:rPr>
                <w:color w:val="auto"/>
              </w:rPr>
              <w:t>值表供查用计算，使用方便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经验表明该线型能与我国大多数地区水文变量的频率分布配合良好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用配线法进行频率计算时，判断配线是否良好所遵循的原则是</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抽样误差最小原则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统计参数误差最小原则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理论频率曲线与经验频率点据配合最好原则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设计值偏于安全原则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频率</w:t>
            </w:r>
            <w:r>
              <w:rPr>
                <w:rFonts w:ascii="Times New Roman" w:hAnsi="Times New Roman" w:eastAsia="宋体" w:cs="Times New Roman"/>
                <w:i/>
                <w:iCs/>
                <w:smallCaps w:val="0"/>
                <w:color w:val="auto"/>
                <w:spacing w:val="0"/>
                <w:w w:val="100"/>
                <w:position w:val="0"/>
                <w:sz w:val="18"/>
                <w:szCs w:val="18"/>
                <w:lang w:val="en-US" w:eastAsia="en-US" w:bidi="en-US"/>
              </w:rPr>
              <w:t>P</w:t>
            </w:r>
            <w:r>
              <w:rPr>
                <w:rFonts w:ascii="Times New Roman" w:hAnsi="Times New Roman" w:eastAsia="宋体" w:cs="Times New Roman"/>
                <w:i/>
                <w:iCs/>
                <w:smallCaps w:val="0"/>
                <w:color w:val="auto"/>
                <w:spacing w:val="0"/>
                <w:w w:val="100"/>
                <w:position w:val="0"/>
                <w:sz w:val="18"/>
                <w:szCs w:val="18"/>
              </w:rPr>
              <w:t>=95%</w:t>
            </w:r>
            <w:r>
              <w:rPr>
                <w:rFonts w:ascii="Times New Roman" w:hAnsi="Times New Roman" w:eastAsia="宋体"/>
                <w:smallCaps w:val="0"/>
                <w:color w:val="auto"/>
                <w:spacing w:val="0"/>
                <w:w w:val="100"/>
                <w:position w:val="0"/>
                <w:sz w:val="18"/>
                <w:szCs w:val="18"/>
              </w:rPr>
              <w:t>的枯水年，其重现期等于下列哪一年？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ascii="Times New Roman" w:hAnsi="Times New Roman" w:eastAsia="宋体"/>
                <w:smallCaps w:val="0"/>
                <w:color w:val="auto"/>
                <w:sz w:val="18"/>
                <w:szCs w:val="18"/>
                <w:lang w:val="en-US" w:eastAsia="zh-CN"/>
              </w:rPr>
            </w:pPr>
            <w:r>
              <w:rPr>
                <w:rFonts w:hint="eastAsia" w:ascii="Times New Roman" w:hAnsi="Times New Roman" w:eastAsia="宋体"/>
                <w:smallCaps w:val="0"/>
                <w:color w:val="auto"/>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rPr>
          <w:rFonts w:ascii="Times New Roman" w:hAnsi="Times New Roman" w:eastAsia="宋体"/>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04-01-0001-01-01</w:t>
            </w:r>
            <w:r>
              <w:rPr>
                <w:rFonts w:hint="eastAsia"/>
                <w:smallCaps w:val="0"/>
                <w:color w:val="auto"/>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水文资料的三性审查中的三性是指</w:t>
            </w:r>
            <w:r>
              <w:rPr>
                <w:rFonts w:hint="eastAsia"/>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smallCaps w:val="0"/>
                <w:color w:val="auto"/>
                <w:spacing w:val="0"/>
                <w:w w:val="100"/>
                <w:position w:val="0"/>
                <w:sz w:val="18"/>
                <w:szCs w:val="18"/>
              </w:rPr>
              <w:t>可行性、一致性、统一性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可靠性、代表性、一致性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可靠性、代表性、统一性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可行性、代表性、一致性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r>
    </w:tbl>
    <w:p>
      <w:pPr>
        <w:rPr>
          <w:rFonts w:hint="eastAsia" w:ascii="Times New Roman" w:hAnsi="Times New Roman" w:eastAsia="宋体"/>
          <w:smallCaps w:val="0"/>
          <w:color w:val="auto"/>
          <w:sz w:val="18"/>
          <w:szCs w:val="18"/>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1</w:t>
            </w:r>
            <w:r>
              <w:rPr>
                <w:rFonts w:hint="eastAsia"/>
                <w:smallCaps w:val="0"/>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04-01-0001-01-01</w:t>
            </w:r>
            <w:r>
              <w:rPr>
                <w:rFonts w:hint="eastAsia"/>
                <w:smallCaps w:val="0"/>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径流系列的代表性是指（</w:t>
            </w:r>
            <w:r>
              <w:rPr>
                <w:rFonts w:hint="eastAsia"/>
                <w:smallCaps w:val="0"/>
                <w:color w:val="auto"/>
                <w:spacing w:val="0"/>
                <w:w w:val="100"/>
                <w:position w:val="0"/>
                <w:sz w:val="18"/>
                <w:szCs w:val="18"/>
                <w:lang w:val="en-US" w:eastAsia="zh-CN"/>
              </w:rPr>
              <w:t xml:space="preserve">  </w:t>
            </w:r>
            <w:r>
              <w:rPr>
                <w:rFonts w:ascii="Times New Roman" w:hAnsi="Times New Roman" w:eastAsia="宋体"/>
                <w:smallCaps w:val="0"/>
                <w:color w:val="auto"/>
                <w:spacing w:val="0"/>
                <w:w w:val="100"/>
                <w:positio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是否有特大洪水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系列是否连续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能否反映流域特点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样本的频率分布是否接近总体的概率分布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rPr>
          <w:rFonts w:hint="eastAsia" w:ascii="Times New Roman" w:hAnsi="Times New Roman" w:eastAsia="宋体"/>
          <w:smallCaps w:val="0"/>
          <w:color w:val="auto"/>
          <w:sz w:val="18"/>
          <w:szCs w:val="18"/>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1</w:t>
            </w:r>
            <w:r>
              <w:rPr>
                <w:rFonts w:hint="eastAsia"/>
                <w:smallCaps w:val="0"/>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04-01-0001-01-01</w:t>
            </w:r>
            <w:r>
              <w:rPr>
                <w:rFonts w:hint="eastAsia"/>
                <w:smallCaps w:val="0"/>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在设计年径流的分析计算中，把短系列资料展延成长系列的资料的目的是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增加系列的代表性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增加系列的可靠性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增加系列的一致性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考虑安全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1</w:t>
            </w:r>
            <w:r>
              <w:rPr>
                <w:rFonts w:hint="eastAsia"/>
                <w:smallCaps w:val="0"/>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04-01-0001-01-01</w:t>
            </w:r>
            <w:r>
              <w:rPr>
                <w:rFonts w:hint="eastAsia"/>
                <w:smallCaps w:val="0"/>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在进行频率计算时，说到某一重现期的枯水流量时，常以</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大于该径流流量的频率来表示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大于或等于该径流流量的频率来表示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小于该径流流量的频率来表示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小于或等于该径流流量的频率来表示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确定历史特大洪水重现期的方法是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根据适线法确定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按照国家规范确定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按暴雨资料确定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由历史洪水调查考证确定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highlight w:val="gree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在设计年径流量计算中，有时要进行相关分析，其目的是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rFonts w:hint="eastAsia"/>
                <w:color w:val="auto"/>
                <w:lang w:eastAsia="zh-CN"/>
              </w:rPr>
              <w:t>检查</w:t>
            </w:r>
            <w:r>
              <w:rPr>
                <w:color w:val="auto"/>
              </w:rPr>
              <w:t>两个径流系列的一致性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检查两个流系列的可靠性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检查两个径流系列的代表性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对短径流系列进行延长插补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用典型洪水同倍比法（按峰的倍比）放大推求设计洪水过程线，则有（</w:t>
            </w:r>
            <w:r>
              <w:rPr>
                <w:rFonts w:hint="eastAsia" w:ascii="Times New Roman" w:hAnsi="Times New Roman"/>
                <w:smallCaps w:val="0"/>
                <w:color w:val="auto"/>
                <w:spacing w:val="0"/>
                <w:w w:val="100"/>
                <w:position w:val="0"/>
                <w:sz w:val="18"/>
                <w:szCs w:val="18"/>
                <w:lang w:val="en-US" w:eastAsia="zh-CN"/>
              </w:rPr>
              <w:t xml:space="preserve">  </w:t>
            </w:r>
            <w:r>
              <w:rPr>
                <w:rFonts w:ascii="Times New Roman" w:hAnsi="Times New Roman" w:eastAsia="宋体"/>
                <w:smallCaps w:val="0"/>
                <w:color w:val="auto"/>
                <w:spacing w:val="0"/>
                <w:w w:val="100"/>
                <w:positio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设计洪水过程线的峰等于设计洪峰，不同时段的洪量等于相应的设计洪量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设计洪水过程线的峰不一定等于设计洪峰，不同时段的洪量等于相应的设计洪量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设计洪水过程线的峰等于设计洪峰，不同时段的洪量不一定等于相应的设计洪量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设计洪水过程线的峰和不同时段洪量都不等于相应的设计洪峰和相应的设计洪量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用典型洪水同频率放大推求设计洪水，则有</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设计洪水过程线的峰不一定等于设计洪峰，不同时段的洪量等于相应的设计洪量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设计洪水过程线的峰等于设计洪峰，不同时段的洪量不一定等于相应的设计洪量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设计洪水过程线的峰等于设计洪峰，不同时段的洪量等于相应的设计洪量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设计洪水过程线的峰和不同时段洪量都不等于相应的设计洪峰和相应的设计洪量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选择典型洪水的一个原则是对工程安全</w:t>
            </w:r>
            <w:r>
              <w:rPr>
                <w:color w:val="auto"/>
                <w:lang w:val="zh-CN" w:eastAsia="zh-CN"/>
              </w:rPr>
              <w:t>“不</w:t>
            </w:r>
            <w:r>
              <w:rPr>
                <w:color w:val="auto"/>
              </w:rPr>
              <w:t>利”，所谓的</w:t>
            </w:r>
            <w:r>
              <w:rPr>
                <w:color w:val="auto"/>
                <w:lang w:val="zh-CN" w:eastAsia="zh-CN"/>
              </w:rPr>
              <w:t>“不</w:t>
            </w:r>
            <w:r>
              <w:rPr>
                <w:color w:val="auto"/>
              </w:rPr>
              <w:t>利”是指</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典型洪水峰型集中，主峰靠前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典型洪水峰型集中，主峰靠后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典型洪水峰型集中，主峰居中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典型洪水历时长，洪量较大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地面净雨可定义为</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降雨扣除植物截留、地面填洼和蒸发后的水量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降雨扣除地面填洼、蒸发和下渗后的水量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降雨扣除蒸发量、下渗和植物截留后的水量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降雨扣除植物截留</w:t>
            </w:r>
            <w:r>
              <w:rPr>
                <w:rFonts w:hint="eastAsia"/>
                <w:color w:val="auto"/>
                <w:lang w:eastAsia="zh-CN"/>
              </w:rPr>
              <w:t>、</w:t>
            </w:r>
            <w:r>
              <w:rPr>
                <w:color w:val="auto"/>
              </w:rPr>
              <w:t>地面填洼以及蒸发和下渗后的水量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color w:val="auto"/>
                <w:lang w:val="en-US" w:eastAsia="zh-CN"/>
              </w:rPr>
            </w:pPr>
            <w:r>
              <w:rPr>
                <w:rFonts w:hint="eastAsia"/>
                <w:color w:val="auto"/>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2</w:t>
            </w:r>
            <w:r>
              <w:rPr>
                <w:rFonts w:hint="eastAsia"/>
                <w:smallCaps w:val="0"/>
                <w:color w:val="auto"/>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随城市化的进展，与以前的相比较，城区的洪水会产生如下变化</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洪峰流量增加，洪峰出现时间提前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洪峰流量减少，洪峰</w:t>
            </w:r>
            <w:r>
              <w:rPr>
                <w:rFonts w:hint="eastAsia"/>
                <w:color w:val="auto"/>
                <w:lang w:eastAsia="zh-CN"/>
              </w:rPr>
              <w:t>出现</w:t>
            </w:r>
            <w:r>
              <w:rPr>
                <w:color w:val="auto"/>
              </w:rPr>
              <w:t>时间靠后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洪峰流量减少，洪峰出现时间没有变化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洪峰流量没有变化，洪峰出现时间提前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color w:val="auto"/>
                <w:lang w:val="en-US" w:eastAsia="zh-CN"/>
              </w:rPr>
            </w:pPr>
            <w:r>
              <w:rPr>
                <w:rFonts w:hint="eastAsia"/>
                <w:color w:val="auto"/>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04-01-0001-01-02</w:t>
            </w:r>
            <w:r>
              <w:rPr>
                <w:rFonts w:hint="eastAsia"/>
                <w:smallCaps w:val="0"/>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设计洪水的三个要素是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设计洪水标准、设计洪峰流量、设计洪水历时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洪峰流量、洪量、洪水过程线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计洪峰流量、1天的设计洪量、3天的设计洪量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设计洪峰流量、某时段设计洪水平均流量、设计洪水过程线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190"/>
        <w:gridCol w:w="719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2</w:t>
            </w:r>
            <w:r>
              <w:rPr>
                <w:rFonts w:hint="eastAsia"/>
                <w:smallCaps w:val="0"/>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04-01-0001-01-02</w:t>
            </w:r>
            <w:r>
              <w:rPr>
                <w:rFonts w:hint="eastAsia"/>
                <w:smallCaps w:val="0"/>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在洪水峰、量频率计算中，洪量选样的方法是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固定时段最大值法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固定时段年最大值法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固定时段任意取值法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auto"/>
                <w:kern w:val="0"/>
                <w:szCs w:val="18"/>
              </w:rPr>
            </w:pPr>
            <w:r>
              <w:rPr>
                <w:color w:val="auto"/>
              </w:rPr>
              <w:t>固定时段最小值法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9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19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9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smallCaps w:val="0"/>
                <w:color w:val="auto"/>
                <w:kern w:val="0"/>
                <w:sz w:val="18"/>
                <w:szCs w:val="18"/>
                <w:lang w:val="en-US" w:eastAsia="zh-CN"/>
              </w:rPr>
            </w:pPr>
            <w:r>
              <w:rPr>
                <w:rFonts w:hint="eastAsia"/>
                <w:smallCaps w:val="0"/>
                <w:color w:val="auto"/>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用典型洪水同倍比法（按洪峰倍比）放大推求的设计洪水适用于以下哪个工程</w:t>
            </w:r>
            <w:r>
              <w:rPr>
                <w:rFonts w:hint="eastAsia"/>
                <w:color w:val="auto"/>
                <w:lang w:eastAsia="zh-CN"/>
              </w:rPr>
              <w:t>？（</w:t>
            </w:r>
            <w:r>
              <w:rPr>
                <w:rFonts w:hint="eastAsia"/>
                <w:color w:val="auto"/>
                <w:lang w:val="en-US" w:eastAsia="zh-CN"/>
              </w:rPr>
              <w:t xml:space="preserve">  </w:t>
            </w:r>
            <w:r>
              <w:rPr>
                <w:rFonts w:hint="eastAsia"/>
                <w:color w:val="auto"/>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大型水库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桥梁、涵洞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bookmarkStart w:id="0" w:name="bookmark624"/>
            <w:bookmarkEnd w:id="0"/>
            <w:r>
              <w:rPr>
                <w:color w:val="auto"/>
              </w:rPr>
              <w:t>分洪区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滞洪区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对特大洪水的处理的内容主要是</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插补展延洪水资料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代表性分析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经验频率和统计参数的计算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选择设计标准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auto"/>
                <w:kern w:val="0"/>
                <w:szCs w:val="18"/>
                <w:lang w:val="en-US" w:eastAsia="zh-CN"/>
              </w:rPr>
            </w:pPr>
            <w:r>
              <w:rPr>
                <w:color w:val="auto"/>
              </w:rPr>
              <w:t>由暴雨资料推求设计洪水时，一般假定</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设计暴雨的频率大于设计洪水的频率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设计暴雨的频率小于设计洪水的频率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设计暴雨的频率等于设计洪水的频率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设计暴雨的频率大于或等于设计洪水的频率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采用暴雨资料推求设计洪水的主要原因是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用暴雨资料推求设计洪水的精度高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用暴雨资料推求设计洪水方法简单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由于径流资料不足或要求多种计算方法进行比较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9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大暴雨资料容易收集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暴雨资料系列的选样是采用</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固定时段选取年最大值法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年最大值法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年超定量法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与大洪水时段对应的时段年最大值法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当流域面积较大时，流域的设计面雨量</w:t>
            </w:r>
            <w:r>
              <w:rPr>
                <w:rFonts w:hint="eastAsia" w:ascii="Times New Roman" w:hAnsi="Times New Roman"/>
                <w:smallCaps w:val="0"/>
                <w:color w:val="auto"/>
                <w:spacing w:val="0"/>
                <w:w w:val="100"/>
                <w:position w:val="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可以用流域某固定站设计点雨量代表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可以用流域某固定站设计点雨量乘以点面折算系数代表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可以用流域中心站设计点雨量代表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可以用流域中心站设计点雨量乘以点面折算系数代表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color w:val="auto"/>
                <w:lang w:val="en-US" w:eastAsia="zh-CN"/>
              </w:rPr>
            </w:pPr>
            <w:r>
              <w:rPr>
                <w:rFonts w:hint="eastAsia"/>
                <w:color w:val="auto"/>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暴雨动点动面关系是</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暴雨与其相应洪水之间的相关关系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不同站暴雨之间的相关关系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任一雨量站与流域平均雨量之间的关系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暴雨中心点雨量与相应的面雨量之间的关系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04-01-0001-01-03</w:t>
            </w:r>
            <w:r>
              <w:rPr>
                <w:rFonts w:hint="eastAsia"/>
                <w:smallCaps w:val="0"/>
                <w:color w:val="auto"/>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某一地区的暴雨点面关系，对于同一历时，点面折算系数</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随流域面积的增大而减少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随流域面积的增大而增大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随流域面积的增大而时大时小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不随流域面积的变化而变化，是</w:t>
            </w:r>
            <w:r>
              <w:rPr>
                <w:rFonts w:hint="eastAsia"/>
                <w:color w:val="auto"/>
                <w:lang w:eastAsia="zh-CN"/>
              </w:rPr>
              <w:t>一个</w:t>
            </w:r>
            <w:r>
              <w:rPr>
                <w:color w:val="auto"/>
              </w:rPr>
              <w:t>常数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04-01-0001-01-03</w:t>
            </w:r>
            <w:r>
              <w:rPr>
                <w:rFonts w:hint="eastAsia"/>
                <w:smallCaps w:val="0"/>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选择典型暴雨的一个原则是</w:t>
            </w:r>
            <w:r>
              <w:rPr>
                <w:color w:val="auto"/>
                <w:lang w:val="zh-CN" w:eastAsia="zh-CN"/>
              </w:rPr>
              <w:t>“不</w:t>
            </w:r>
            <w:r>
              <w:rPr>
                <w:color w:val="auto"/>
              </w:rPr>
              <w:t>利”条件，所谓不利条件是指</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典型暴雨主雨峰靠前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典型暴雨主雨峰靠后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典型暴雨主雨峰居中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典型暴雨的雨量较大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color w:val="auto"/>
                <w:lang w:val="en-US" w:eastAsia="zh-CN"/>
              </w:rPr>
            </w:pPr>
            <w:r>
              <w:rPr>
                <w:rFonts w:hint="eastAsia"/>
                <w:color w:val="auto"/>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用典型暴雨同频率放大法推求设计暴雨，则</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各历时暴雨量都不等于设计暴雨量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各历时暴雨量都等于设计暴雨量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各历时暴雨量都不大于设计暴雨量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不能肯定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自然条件下，孔隙度相对较大的岩土的特点有</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组成岩石的颗粒大小悬殊，颗粒形状规则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组成岩石的颗粒大小比较均匀，颗粒形状规则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组成岩石的颗粒大小悬殊，颗粒形状不规则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组成岩石的颗粒大小比较均匀，颗粒形状不规则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ascii="Times New Roman" w:hAnsi="Times New Roman" w:eastAsia="宋体"/>
                <w:smallCaps w:val="0"/>
                <w:color w:val="auto"/>
                <w:spacing w:val="0"/>
                <w:w w:val="100"/>
                <w:position w:val="0"/>
                <w:sz w:val="18"/>
                <w:szCs w:val="18"/>
              </w:rPr>
              <w:t>空隙中水分的存在形式及储存与岩土空隙的大小与多少密切相关，空隙越大，则</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重力水所占比例越大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结合水所占比例越大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重力水与结合水所占比例差不多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无法比较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度量岩土容水性的指标为容水度，它在数值上一般等于</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9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smallCaps w:val="0"/>
                <w:color w:val="auto"/>
                <w:spacing w:val="0"/>
                <w:w w:val="100"/>
                <w:position w:val="0"/>
                <w:sz w:val="18"/>
                <w:szCs w:val="18"/>
              </w:rPr>
              <w:t>孔隙度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持水度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给水度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田间持水率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ascii="Times New Roman" w:hAnsi="Times New Roman" w:eastAsia="宋体"/>
                <w:smallCaps w:val="0"/>
                <w:color w:val="auto"/>
                <w:spacing w:val="0"/>
                <w:w w:val="100"/>
                <w:position w:val="0"/>
                <w:sz w:val="18"/>
                <w:szCs w:val="18"/>
              </w:rPr>
              <w:t>饱水岩土在重力作用下，通过</w:t>
            </w:r>
            <w:r>
              <w:rPr>
                <w:rFonts w:ascii="Times New Roman" w:hAnsi="Times New Roman" w:eastAsia="宋体" w:cs="Times New Roman"/>
                <w:smallCaps w:val="0"/>
                <w:color w:val="auto"/>
                <w:spacing w:val="0"/>
                <w:w w:val="100"/>
                <w:position w:val="0"/>
                <w:sz w:val="18"/>
                <w:szCs w:val="18"/>
              </w:rPr>
              <w:t>2~3</w:t>
            </w:r>
            <w:r>
              <w:rPr>
                <w:rFonts w:ascii="Times New Roman" w:hAnsi="Times New Roman" w:eastAsia="宋体"/>
                <w:smallCaps w:val="0"/>
                <w:color w:val="auto"/>
                <w:spacing w:val="0"/>
                <w:w w:val="100"/>
                <w:position w:val="0"/>
                <w:sz w:val="18"/>
                <w:szCs w:val="18"/>
              </w:rPr>
              <w:t>天释水后，空隙中尚能保持的水分，称为</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cs="Times New Roman"/>
                <w:smallCaps w:val="0"/>
                <w:color w:val="auto"/>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smallCaps w:val="0"/>
                <w:color w:val="auto"/>
                <w:spacing w:val="0"/>
                <w:w w:val="100"/>
                <w:position w:val="0"/>
                <w:sz w:val="18"/>
                <w:szCs w:val="18"/>
              </w:rPr>
              <w:t>饱和含水率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凋萎含水量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田间持水率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最大分子持水量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以下对岩土的给水度的表述，哪一项是错的？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等于容水度和持水度之差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黏土的给水度由于其孔隙率大故给水度大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给水度是指在重力作用下从岩土中释放出来的水体积和岩土总体积的比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颗粒越粗的松散土的给水度越接近于容水度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决定岩土透水性好坏的主要因素是</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smallCaps w:val="0"/>
                <w:color w:val="auto"/>
                <w:spacing w:val="0"/>
                <w:w w:val="100"/>
                <w:position w:val="0"/>
                <w:sz w:val="18"/>
                <w:szCs w:val="18"/>
              </w:rPr>
              <w:t>空隙的数量、形状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空隙的数量、大小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空隙的数量、大小和连通性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空隙的数量、大小、形状和连通性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含水层弹性释放出来的水是</w:t>
            </w:r>
            <w:r>
              <w:rPr>
                <w:rFonts w:hint="eastAsia" w:ascii="Times New Roman" w:hAnsi="Times New Roman"/>
                <w:smallCaps w:val="0"/>
                <w:color w:val="auto"/>
                <w:spacing w:val="0"/>
                <w:w w:val="100"/>
                <w:position w:val="0"/>
                <w:sz w:val="18"/>
                <w:szCs w:val="18"/>
                <w:lang w:eastAsia="zh-CN"/>
              </w:rPr>
              <w:t>（  ）</w:t>
            </w:r>
            <w:r>
              <w:rPr>
                <w:rFonts w:ascii="Times New Roman" w:hAnsi="Times New Roman" w:eastAsia="宋体" w:cs="Times New Roman"/>
                <w:smallCaps w:val="0"/>
                <w:color w:val="auto"/>
                <w:spacing w:val="0"/>
                <w:w w:val="100"/>
                <w:position w:val="0"/>
                <w:sz w:val="18"/>
                <w:szCs w:val="18"/>
                <w:vertAlign w:val="subscript"/>
                <w:lang w:val="en-US" w:eastAsia="en-US" w:bidi="en-US"/>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含水层空隙中的自由重力水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含水层空隙中水由于水压力降低而膨胀释放出来的重力水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含水层由于骨架变形空隙变小而被挤出来的重力水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是</w:t>
            </w:r>
            <w:r>
              <w:rPr>
                <w:color w:val="auto"/>
                <w:lang w:val="en-US" w:eastAsia="en-US"/>
              </w:rPr>
              <w:t>B</w:t>
            </w:r>
            <w:r>
              <w:rPr>
                <w:color w:val="auto"/>
              </w:rPr>
              <w:t>和</w:t>
            </w:r>
            <w:r>
              <w:rPr>
                <w:color w:val="auto"/>
                <w:lang w:val="en-US" w:eastAsia="en-US"/>
              </w:rPr>
              <w:t>C</w:t>
            </w:r>
            <w:r>
              <w:rPr>
                <w:color w:val="auto"/>
              </w:rPr>
              <w:t>共同作用的结果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以下哪项与潜水的特征不符？</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潜水是地表以下埋藏在饱水带中第一个具有自由水面的重力水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潜水在其全部范围内具有隔水顶板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潜水可以通过包气带向大气蒸发排泄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潜水可以通过包气带接受大气降水、地表水或凝结水的补给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以下哪项与承压水的特征不符？</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承压水是充满于两个隔水层之间的含水层中具有静水压力的重力水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承压含水层能明显区分出补给区、承压区和排泄区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承压水主要通过含水层出露地表的补给区获得补给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承压水参加水循环比潜水强烈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根据洪积扇组成物质的不同，可将洪积扇分为黏性细土带、粗粒沉积交错过渡带、砂砾石带。其中，砂砾石带中的地下水的特点有</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透水性好</w:t>
            </w:r>
            <w:r>
              <w:rPr>
                <w:rFonts w:hint="eastAsia"/>
                <w:color w:val="auto"/>
                <w:lang w:eastAsia="zh-CN"/>
              </w:rPr>
              <w:t>，</w:t>
            </w:r>
            <w:r>
              <w:rPr>
                <w:color w:val="auto"/>
              </w:rPr>
              <w:t>水交替急剧，蒸发作用微弱，水质好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透水性好</w:t>
            </w:r>
            <w:r>
              <w:rPr>
                <w:rFonts w:hint="eastAsia"/>
                <w:color w:val="auto"/>
                <w:lang w:eastAsia="zh-CN"/>
              </w:rPr>
              <w:t>，</w:t>
            </w:r>
            <w:r>
              <w:rPr>
                <w:color w:val="auto"/>
              </w:rPr>
              <w:t>水交替急剧，蒸发作用强，水质不好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透水性好</w:t>
            </w:r>
            <w:r>
              <w:rPr>
                <w:rFonts w:hint="eastAsia"/>
                <w:color w:val="auto"/>
                <w:lang w:eastAsia="zh-CN"/>
              </w:rPr>
              <w:t>，</w:t>
            </w:r>
            <w:r>
              <w:rPr>
                <w:color w:val="auto"/>
              </w:rPr>
              <w:t>水交替不急剧，蒸发作用微弱，水质不好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透水性好</w:t>
            </w:r>
            <w:r>
              <w:rPr>
                <w:rFonts w:hint="eastAsia"/>
                <w:color w:val="auto"/>
                <w:lang w:eastAsia="zh-CN"/>
              </w:rPr>
              <w:t>，</w:t>
            </w:r>
            <w:r>
              <w:rPr>
                <w:color w:val="auto"/>
              </w:rPr>
              <w:t>水交替不急剧，蒸发作用强，水质好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对冲积物的描述哪一项是正确的？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冲积物是洪水冲积而成的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冲积物是经常性的河流水流冲积而成的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冲积物的岩性和其中地下水的分布在上中下游没有差别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冲积物中的地下水和河水之间不存在相互补给关系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以下哪项描述裂隙水的运动特征是正确的？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水流呈明显的各向异性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水流均呈层流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埋藏在同一基岩中的地下水具有统一的地下水面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埋藏在同一基岩中裂隙水的水力联系好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一般而言，以下沙漠风沙层中的地下水补给项哪一项是不现实的？</w:t>
            </w:r>
            <w:r>
              <w:rPr>
                <w:rFonts w:hint="eastAsia"/>
                <w:color w:val="auto"/>
                <w:lang w:eastAsia="zh-CN"/>
              </w:rPr>
              <w:t>（  ）</w:t>
            </w:r>
            <w:r>
              <w:rPr>
                <w:color w:val="auto"/>
              </w:rPr>
              <w:tab/>
            </w:r>
            <w:r>
              <w:rPr>
                <w:color w:val="auto"/>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rFonts w:hint="eastAsia"/>
                <w:color w:val="auto"/>
                <w:lang w:val="en-US" w:eastAsia="zh-CN"/>
              </w:rPr>
              <w:t>地表水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大气降水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凝结水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裂隙水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以下哪一项关于黄土特性的描述是正确的？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黄土仅是由洪积冲积形成的沉积物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黄土仅是由风力形成的沉积物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垂直方向的渗透能力远较水平方向强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垂直方向的渗透能力远较水平方向弱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风化裂隙水的分布受气候、岩性及地形条件等诸多因素的影响</w:t>
            </w:r>
            <w:r>
              <w:rPr>
                <w:rFonts w:hint="eastAsia"/>
                <w:color w:val="auto"/>
                <w:lang w:eastAsia="zh-CN"/>
              </w:rPr>
              <w:t>。</w:t>
            </w:r>
            <w:r>
              <w:rPr>
                <w:rFonts w:hint="eastAsia"/>
                <w:color w:val="auto"/>
                <w:lang w:val="en-US" w:eastAsia="zh-CN"/>
              </w:rPr>
              <w:t>如在（  ）气</w:t>
            </w:r>
            <w:r>
              <w:rPr>
                <w:color w:val="auto"/>
              </w:rPr>
              <w:t>候条件下的地区，有利于岩石形成较大而开张的风化裂隙，含水量较大。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气候干燥而温差大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气候湿润而温差大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气候干燥而温差小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气候湿润而温差小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在各类裂隙水中</w:t>
            </w:r>
            <w:r>
              <w:rPr>
                <w:rFonts w:hint="eastAsia"/>
                <w:color w:val="auto"/>
                <w:lang w:eastAsia="zh-CN"/>
              </w:rPr>
              <w:t>，</w:t>
            </w:r>
            <w:r>
              <w:rPr>
                <w:rFonts w:hint="eastAsia"/>
                <w:color w:val="auto"/>
                <w:lang w:val="en-US" w:eastAsia="zh-CN"/>
              </w:rPr>
              <w:t>因为（  ）广泛分布，</w:t>
            </w:r>
            <w:r>
              <w:rPr>
                <w:color w:val="auto"/>
              </w:rPr>
              <w:t>而且在一定条件下能大量富集，从而</w:t>
            </w:r>
            <w:r>
              <w:rPr>
                <w:rFonts w:hint="eastAsia"/>
                <w:color w:val="auto"/>
                <w:lang w:val="en-US" w:eastAsia="zh-CN"/>
              </w:rPr>
              <w:t>具有实际开采价值。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风化裂隙水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成岩裂隙水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构造裂隙水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风化裂隙水和成岩裂隙水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下列哪项关于岩溶水的特征描述不正确？</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岩溶水分布极不均匀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岩溶水在大洞穴中一般呈有压水流，在断面小的管路中一般呈无压水流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岩溶水水位、水量变化幅度大，对降水反应明显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集中排泄是岩溶水排泄的最大特点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ascii="Times New Roman" w:hAnsi="Times New Roman" w:eastAsia="宋体"/>
                <w:smallCaps w:val="0"/>
                <w:color w:val="auto"/>
                <w:kern w:val="0"/>
                <w:szCs w:val="18"/>
                <w:lang w:eastAsia="zh-CN"/>
              </w:rPr>
            </w:pPr>
            <w:r>
              <w:rPr>
                <w:color w:val="auto"/>
              </w:rPr>
              <w:t>以下哪一项对裘布依假定描述是正确的？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忽略地下水渗透流速在水平向的分量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忽略地下水渗透流速在垂直向的分量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地下水过水断面为一曲面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过水断面上各点的流速不一样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达西定律要满足条件为</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color w:val="auto"/>
              </w:rPr>
              <w:t>地下水流的雷诺数</w:t>
            </w:r>
            <w:r>
              <w:rPr>
                <w:rFonts w:hint="eastAsia"/>
                <w:color w:val="auto"/>
                <w:lang w:val="en-US" w:eastAsia="zh-CN"/>
              </w:rPr>
              <w:t>Re≤</w:t>
            </w:r>
            <w:r>
              <w:rPr>
                <w:color w:val="auto"/>
                <w:lang w:val="en-US" w:eastAsia="en-US"/>
              </w:rPr>
              <w:t>l~10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lang w:val="zh-TW" w:eastAsia="zh-TW"/>
              </w:rPr>
              <w:t>地下水流的雷诺数1〜</w:t>
            </w:r>
            <w:r>
              <w:rPr>
                <w:color w:val="auto"/>
                <w:lang w:val="en-US" w:eastAsia="en-US"/>
              </w:rPr>
              <w:t>10</w:t>
            </w:r>
            <w:r>
              <w:rPr>
                <w:rFonts w:hint="eastAsia"/>
                <w:color w:val="auto"/>
                <w:lang w:val="en-US" w:eastAsia="zh-CN"/>
              </w:rPr>
              <w:t>≤Re≤</w:t>
            </w:r>
            <w:r>
              <w:rPr>
                <w:color w:val="auto"/>
                <w:lang w:val="en-US" w:eastAsia="en-US"/>
              </w:rPr>
              <w:t>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地下水流的雷诺数底</w:t>
            </w:r>
            <w:r>
              <w:rPr>
                <w:rFonts w:hint="eastAsia"/>
                <w:color w:val="auto"/>
                <w:lang w:val="en-US" w:eastAsia="zh-CN"/>
              </w:rPr>
              <w:t>Re</w:t>
            </w:r>
            <w:r>
              <w:rPr>
                <w:color w:val="auto"/>
              </w:rPr>
              <w:t>＞20〜60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地下水流的雷诺数可以为任何值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下面关于达西定律的说法哪一项是错误的？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不是所有的地下水运动都服从达西定律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地下水流速与水力梯度成正比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达西定律求出的流速是空隙中的真实流速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地下水的真实流速大于达西定律求</w:t>
            </w:r>
            <w:r>
              <w:rPr>
                <w:rFonts w:hint="eastAsia"/>
                <w:color w:val="auto"/>
                <w:lang w:eastAsia="zh-CN"/>
              </w:rPr>
              <w:t>出</w:t>
            </w:r>
            <w:r>
              <w:rPr>
                <w:color w:val="auto"/>
              </w:rPr>
              <w:t>的流速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下面关于井的说法哪一项是错误的？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根据井的结构和含水层的关系可将井分为完整井和非完整井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eastAsia="宋体"/>
                <w:color w:val="auto"/>
                <w:lang w:val="en-US" w:eastAsia="zh-CN"/>
              </w:rPr>
            </w:pPr>
            <w:r>
              <w:rPr>
                <w:color w:val="auto"/>
              </w:rPr>
              <w:t>完整井</w:t>
            </w:r>
            <w:r>
              <w:rPr>
                <w:rFonts w:hint="eastAsia"/>
                <w:color w:val="auto"/>
                <w:lang w:val="en-US" w:eastAsia="zh-CN"/>
              </w:rPr>
              <w:t>是指打穿了整个含水层的井</w:t>
            </w:r>
            <w:bookmarkStart w:id="2" w:name="_GoBack"/>
            <w:bookmarkEnd w:id="2"/>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只打穿了部分含水层的水井是非完整井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打穿了整个含水层但只在部分含水层上安装有滤水管的水井是非完整井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rPr>
          <w:color w:val="auto"/>
        </w:rPr>
      </w:pPr>
    </w:p>
    <w:tbl>
      <w:tblPr>
        <w:tblStyle w:val="2"/>
        <w:tblpPr w:leftFromText="180" w:rightFromText="180" w:vertAnchor="text" w:horzAnchor="margin" w:tblpX="1" w:tblpY="1"/>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地下水是水资源的重要组成部分，下面关于地下水资源的说法中哪项是错误的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地下水资源由补给量，消耗量和储存量组成的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人为补给量是指在人为活动影响下，含水层增加的水量，包括开采补给量和人工补给量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消耗量是指人类通过井等集水建筑物所开采的地下水量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静储量一般不作为</w:t>
            </w:r>
            <w:r>
              <w:rPr>
                <w:rFonts w:hint="eastAsia"/>
                <w:color w:val="auto"/>
                <w:lang w:eastAsia="zh-CN"/>
              </w:rPr>
              <w:t>开采</w:t>
            </w:r>
            <w:r>
              <w:rPr>
                <w:color w:val="auto"/>
              </w:rPr>
              <w:t>资源，只有在特殊情况下才能作为应急水源使用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下面关于地下水运动的说法中，哪项是错误的？</w:t>
            </w:r>
            <w:r>
              <w:rPr>
                <w:rFonts w:hint="eastAsia"/>
                <w:color w:val="auto"/>
                <w:lang w:eastAsia="zh-CN"/>
              </w:rPr>
              <w:t>（  ）</w:t>
            </w:r>
            <w:r>
              <w:rPr>
                <w:color w:val="auto"/>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自然界的地下水运动始终处于非稳定流状态，只有在特定条件下，由于运动要素变化幅度小，才可近似为稳定流运动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喀斯特地区地下暗河中的地下水运动可以用达西定律来描述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呈层流状态的地下水不一定符合达西定律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地下水径流从水位高处向地处流动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04-01-0001-01-0</w:t>
            </w:r>
            <w:r>
              <w:rPr>
                <w:rFonts w:hint="eastAsia"/>
                <w:smallCaps w:val="0"/>
                <w:color w:val="auto"/>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下面关于地下水和地表径流相互关系的说法中，哪项是错误的？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在洪水期，当河道水位上涨超过地下水位，地表径流将补给地下水，地下水位上升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在枯水期，河道流量主要来自地下水的补给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在枯水期，河道断流与流域内大规模开采地下水无关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在洪水期之前可以通过适当地超采地下水来削减河道洪量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rPr>
          <w:rFonts w:hint="eastAsia"/>
          <w:color w:val="auto"/>
          <w:sz w:val="40"/>
          <w:szCs w:val="48"/>
          <w:lang w:val="en-US" w:eastAsia="zh-CN"/>
        </w:rPr>
      </w:pPr>
      <w:r>
        <w:rPr>
          <w:rFonts w:hint="eastAsia"/>
          <w:color w:val="auto"/>
          <w:sz w:val="40"/>
          <w:szCs w:val="48"/>
          <w:lang w:val="en-US" w:eastAsia="zh-CN"/>
        </w:rPr>
        <w:t>2多选题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smallCaps w:val="0"/>
                <w:color w:val="auto"/>
                <w:kern w:val="0"/>
                <w:sz w:val="18"/>
                <w:szCs w:val="18"/>
                <w:lang w:val="en-US" w:eastAsia="zh-CN"/>
              </w:rPr>
              <w:t>多</w:t>
            </w:r>
            <w:r>
              <w:rPr>
                <w:rFonts w:ascii="Times New Roman" w:hAnsi="Times New Roman" w:eastAsia="宋体"/>
                <w:smallCaps w:val="0"/>
                <w:color w:val="auto"/>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使水资源具有可再生性</w:t>
            </w:r>
            <w:r>
              <w:rPr>
                <w:rFonts w:hint="eastAsia" w:ascii="Times New Roman" w:hAnsi="Times New Roman" w:eastAsia="宋体"/>
                <w:smallCaps w:val="0"/>
                <w:color w:val="auto"/>
                <w:spacing w:val="0"/>
                <w:w w:val="100"/>
                <w:position w:val="0"/>
                <w:sz w:val="18"/>
                <w:szCs w:val="18"/>
                <w:lang w:val="en-US" w:eastAsia="zh-CN"/>
              </w:rPr>
              <w:t>不</w:t>
            </w:r>
            <w:r>
              <w:rPr>
                <w:rFonts w:ascii="Times New Roman" w:hAnsi="Times New Roman" w:eastAsia="宋体"/>
                <w:smallCaps w:val="0"/>
                <w:color w:val="auto"/>
                <w:spacing w:val="0"/>
                <w:w w:val="100"/>
                <w:position w:val="0"/>
                <w:sz w:val="18"/>
                <w:szCs w:val="18"/>
              </w:rPr>
              <w:t>是以下哪</w:t>
            </w:r>
            <w:r>
              <w:rPr>
                <w:rFonts w:hint="eastAsia" w:ascii="Times New Roman" w:hAnsi="Times New Roman" w:eastAsia="宋体"/>
                <w:smallCaps w:val="0"/>
                <w:color w:val="auto"/>
                <w:spacing w:val="0"/>
                <w:w w:val="100"/>
                <w:position w:val="0"/>
                <w:sz w:val="18"/>
                <w:szCs w:val="18"/>
                <w:lang w:val="en-US" w:eastAsia="zh-CN"/>
              </w:rPr>
              <w:t>些</w:t>
            </w:r>
            <w:r>
              <w:rPr>
                <w:rFonts w:ascii="Times New Roman" w:hAnsi="Times New Roman" w:eastAsia="宋体"/>
                <w:smallCaps w:val="0"/>
                <w:color w:val="auto"/>
                <w:spacing w:val="0"/>
                <w:w w:val="100"/>
                <w:position w:val="0"/>
                <w:sz w:val="18"/>
                <w:szCs w:val="18"/>
              </w:rPr>
              <w:t>自然界的原因造成的？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hint="eastAsia" w:ascii="Times New Roman" w:hAnsi="Times New Roman" w:eastAsia="宋体"/>
                <w:smallCaps w:val="0"/>
                <w:color w:val="auto"/>
                <w:kern w:val="0"/>
                <w:sz w:val="18"/>
                <w:szCs w:val="18"/>
                <w:lang w:val="en-US" w:eastAsia="zh-CN"/>
              </w:rPr>
              <w:t>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水文循环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降水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日晒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ascii="Times New Roman" w:hAnsi="Times New Roman" w:eastAsia="宋体"/>
                <w:smallCaps w:val="0"/>
                <w:color w:val="auto"/>
                <w:kern w:val="0"/>
                <w:sz w:val="18"/>
                <w:szCs w:val="18"/>
                <w:lang w:val="en-US" w:eastAsia="zh-CN"/>
              </w:rPr>
              <w:t>ACD</w:t>
            </w:r>
          </w:p>
        </w:tc>
      </w:tr>
    </w:tbl>
    <w:p>
      <w:pPr>
        <w:rPr>
          <w:rFonts w:hint="default"/>
          <w:color w:val="auto"/>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w:t>
            </w:r>
            <w:r>
              <w:rPr>
                <w:rFonts w:hint="eastAsia"/>
                <w:smallCaps w:val="0"/>
                <w:color w:val="auto"/>
                <w:kern w:val="0"/>
                <w:sz w:val="18"/>
                <w:szCs w:val="18"/>
                <w:lang w:val="en-US" w:eastAsia="zh-CN"/>
              </w:rPr>
              <w:t>02</w:t>
            </w:r>
            <w:r>
              <w:rPr>
                <w:rFonts w:hint="eastAsia" w:ascii="Times New Roman" w:hAnsi="Times New Roman" w:eastAsia="宋体"/>
                <w:smallCaps w:val="0"/>
                <w:color w:val="auto"/>
                <w:kern w:val="0"/>
                <w:sz w:val="18"/>
                <w:szCs w:val="18"/>
                <w:lang w:val="en-US" w:eastAsia="zh-CN"/>
              </w:rPr>
              <w:t>-0</w:t>
            </w:r>
            <w:r>
              <w:rPr>
                <w:rFonts w:hint="eastAsia"/>
                <w:smallCaps w:val="0"/>
                <w:color w:val="auto"/>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以下对水面蒸发和土面蒸发的描述正确的是</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水面蒸发和土面蒸发都受到气象因子（气温、饱和差、风力等）的影响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水面温度越高则水面蒸发越强烈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土面蒸发与土壤性质和结构无关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土壤含水量越小则土面蒸发也越小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土壤含水量越</w:t>
            </w:r>
            <w:r>
              <w:rPr>
                <w:rFonts w:hint="eastAsia"/>
                <w:color w:val="auto"/>
                <w:lang w:val="en-US" w:eastAsia="zh-CN"/>
              </w:rPr>
              <w:t>大</w:t>
            </w:r>
            <w:r>
              <w:rPr>
                <w:color w:val="auto"/>
              </w:rPr>
              <w:t>土面蒸发越小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ABD</w:t>
            </w:r>
          </w:p>
        </w:tc>
      </w:tr>
    </w:tbl>
    <w:p>
      <w:pPr>
        <w:rPr>
          <w:rFonts w:hint="default"/>
          <w:color w:val="auto"/>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w:t>
            </w:r>
            <w:r>
              <w:rPr>
                <w:rFonts w:hint="eastAsia"/>
                <w:smallCaps w:val="0"/>
                <w:color w:val="auto"/>
                <w:kern w:val="0"/>
                <w:sz w:val="18"/>
                <w:szCs w:val="18"/>
                <w:lang w:val="en-US" w:eastAsia="zh-CN"/>
              </w:rPr>
              <w:t>2</w:t>
            </w:r>
            <w:r>
              <w:rPr>
                <w:rFonts w:hint="eastAsia" w:ascii="Times New Roman" w:hAnsi="Times New Roman" w:eastAsia="宋体"/>
                <w:smallCaps w:val="0"/>
                <w:color w:val="auto"/>
                <w:kern w:val="0"/>
                <w:sz w:val="18"/>
                <w:szCs w:val="18"/>
                <w:lang w:val="en-US" w:eastAsia="zh-CN"/>
              </w:rPr>
              <w:t>-0</w:t>
            </w:r>
            <w:r>
              <w:rPr>
                <w:rFonts w:hint="eastAsia"/>
                <w:smallCaps w:val="0"/>
                <w:color w:val="auto"/>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对水文随机变量抽样误差的主要影响因素的分析中，</w:t>
            </w:r>
            <w:r>
              <w:rPr>
                <w:rFonts w:hint="eastAsia"/>
                <w:color w:val="auto"/>
                <w:lang w:val="en-US" w:eastAsia="zh-CN"/>
              </w:rPr>
              <w:t>下列说法正确的是（  ）</w:t>
            </w:r>
            <w:r>
              <w:rPr>
                <w:color w:val="auto"/>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水文随机变量抽样误差随样本的容量</w:t>
            </w:r>
            <w:r>
              <w:rPr>
                <w:color w:val="auto"/>
                <w:lang w:val="en-US" w:eastAsia="en-US"/>
              </w:rPr>
              <w:t>n</w:t>
            </w:r>
            <w:r>
              <w:rPr>
                <w:color w:val="auto"/>
              </w:rPr>
              <w:t>变大而变小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水文随机变量抽样误差随均值的增加而变大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水文随机变量抽样误差随离差系数</w:t>
            </w:r>
            <w:r>
              <w:rPr>
                <w:color w:val="auto"/>
                <w:lang w:val="en-US" w:eastAsia="en-US"/>
              </w:rPr>
              <w:t>C</w:t>
            </w:r>
            <w:r>
              <w:rPr>
                <w:color w:val="auto"/>
                <w:vertAlign w:val="subscript"/>
                <w:lang w:val="en-US" w:eastAsia="en-US"/>
              </w:rPr>
              <w:t>v</w:t>
            </w:r>
            <w:r>
              <w:rPr>
                <w:color w:val="auto"/>
              </w:rPr>
              <w:t>的增加而变大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水文随机变量抽样误差随离差系数</w:t>
            </w:r>
            <w:r>
              <w:rPr>
                <w:color w:val="auto"/>
                <w:lang w:val="en-US" w:eastAsia="en-US"/>
              </w:rPr>
              <w:t>C</w:t>
            </w:r>
            <w:r>
              <w:rPr>
                <w:rFonts w:hint="eastAsia"/>
                <w:color w:val="auto"/>
                <w:vertAlign w:val="subscript"/>
                <w:lang w:val="en-US" w:eastAsia="zh-CN"/>
              </w:rPr>
              <w:t>s</w:t>
            </w:r>
            <w:r>
              <w:rPr>
                <w:color w:val="auto"/>
              </w:rPr>
              <w:t>的增加而变大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auto"/>
                <w:kern w:val="0"/>
                <w:sz w:val="18"/>
                <w:szCs w:val="18"/>
                <w:lang w:val="en-US" w:eastAsia="zh-CN" w:bidi="ar-SA"/>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eastAsia" w:ascii="Times New Roman" w:hAnsi="Times New Roman" w:cs="宋体" w:eastAsiaTheme="minorEastAsia"/>
                <w:color w:val="auto"/>
                <w:kern w:val="2"/>
                <w:sz w:val="18"/>
                <w:szCs w:val="18"/>
                <w:lang w:val="en-US" w:eastAsia="zh-CN" w:bidi="ar-SA"/>
              </w:rPr>
            </w:pPr>
            <w:r>
              <w:rPr>
                <w:color w:val="auto"/>
              </w:rPr>
              <w:t>水文随机变量抽样误差随离差系数</w:t>
            </w:r>
            <w:r>
              <w:rPr>
                <w:color w:val="auto"/>
                <w:lang w:val="en-US" w:eastAsia="en-US"/>
              </w:rPr>
              <w:t>C</w:t>
            </w:r>
            <w:r>
              <w:rPr>
                <w:rFonts w:hint="eastAsia"/>
                <w:color w:val="auto"/>
                <w:vertAlign w:val="subscript"/>
                <w:lang w:val="en-US" w:eastAsia="zh-CN"/>
              </w:rPr>
              <w:t>s</w:t>
            </w:r>
            <w:r>
              <w:rPr>
                <w:color w:val="auto"/>
              </w:rPr>
              <w:t>的增加而</w:t>
            </w:r>
            <w:r>
              <w:rPr>
                <w:rFonts w:hint="eastAsia"/>
                <w:color w:val="auto"/>
                <w:lang w:val="en-US" w:eastAsia="zh-CN"/>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ascii="Times New Roman" w:hAnsi="Times New Roman" w:eastAsia="宋体"/>
                <w:smallCaps w:val="0"/>
                <w:color w:val="auto"/>
                <w:kern w:val="0"/>
                <w:sz w:val="18"/>
                <w:szCs w:val="18"/>
                <w:lang w:val="en-US" w:eastAsia="zh-CN"/>
              </w:rPr>
              <w:t>ACD</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w:t>
            </w:r>
            <w:r>
              <w:rPr>
                <w:rFonts w:hint="eastAsia"/>
                <w:smallCaps w:val="0"/>
                <w:color w:val="auto"/>
                <w:kern w:val="0"/>
                <w:sz w:val="18"/>
                <w:szCs w:val="18"/>
                <w:lang w:val="en-US" w:eastAsia="zh-CN"/>
              </w:rPr>
              <w:t>2</w:t>
            </w:r>
            <w:r>
              <w:rPr>
                <w:rFonts w:hint="eastAsia" w:ascii="Times New Roman" w:hAnsi="Times New Roman" w:eastAsia="宋体"/>
                <w:smallCaps w:val="0"/>
                <w:color w:val="auto"/>
                <w:kern w:val="0"/>
                <w:sz w:val="18"/>
                <w:szCs w:val="18"/>
                <w:lang w:val="en-US" w:eastAsia="zh-CN"/>
              </w:rPr>
              <w:t>-0</w:t>
            </w:r>
            <w:r>
              <w:rPr>
                <w:rFonts w:hint="eastAsia"/>
                <w:smallCaps w:val="0"/>
                <w:color w:val="auto"/>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由暴雨推求设计洪水的以下四个步骤中，哪</w:t>
            </w:r>
            <w:r>
              <w:rPr>
                <w:rFonts w:hint="eastAsia"/>
                <w:color w:val="auto"/>
                <w:lang w:val="en-US" w:eastAsia="zh-CN"/>
              </w:rPr>
              <w:t>些步骤是</w:t>
            </w:r>
            <w:r>
              <w:rPr>
                <w:color w:val="auto"/>
              </w:rPr>
              <w:t>必要的？</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对暴雨资料进行收集、审查与延长（若暴雨系列不够长）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由点暴雨量推求流域设计面暴雨量，并对设计暴雨进行时程分配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对设计暴雨进行频率分析，求到设定频率下的暴雨过程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由设计暴雨过程推求设计净雨过程，再进行汇流计算得到设计洪水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auto"/>
                <w:kern w:val="0"/>
                <w:sz w:val="18"/>
                <w:szCs w:val="18"/>
                <w:lang w:val="en-US" w:eastAsia="zh-CN" w:bidi="ar-SA"/>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cs="宋体" w:eastAsiaTheme="minorEastAsia"/>
                <w:color w:val="auto"/>
                <w:kern w:val="2"/>
                <w:sz w:val="18"/>
                <w:szCs w:val="18"/>
                <w:lang w:val="en-US" w:eastAsia="zh-CN" w:bidi="ar-SA"/>
              </w:rPr>
            </w:pPr>
            <w:r>
              <w:rPr>
                <w:color w:val="auto"/>
              </w:rPr>
              <w:t>由设计暴雨过程推求设计净雨过程，</w:t>
            </w:r>
            <w:r>
              <w:rPr>
                <w:rFonts w:hint="eastAsia"/>
                <w:color w:val="auto"/>
                <w:lang w:val="en-US" w:eastAsia="zh-CN"/>
              </w:rPr>
              <w:t>直接</w:t>
            </w:r>
            <w:r>
              <w:rPr>
                <w:color w:val="auto"/>
              </w:rPr>
              <w:t>计算得到设计洪水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ABD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w:t>
            </w:r>
            <w:r>
              <w:rPr>
                <w:rFonts w:hint="eastAsia"/>
                <w:smallCaps w:val="0"/>
                <w:color w:val="auto"/>
                <w:kern w:val="0"/>
                <w:sz w:val="18"/>
                <w:szCs w:val="18"/>
                <w:lang w:val="en-US" w:eastAsia="zh-CN"/>
              </w:rPr>
              <w:t>2</w:t>
            </w:r>
            <w:r>
              <w:rPr>
                <w:rFonts w:hint="eastAsia" w:ascii="Times New Roman" w:hAnsi="Times New Roman" w:eastAsia="宋体"/>
                <w:smallCaps w:val="0"/>
                <w:color w:val="auto"/>
                <w:kern w:val="0"/>
                <w:sz w:val="18"/>
                <w:szCs w:val="18"/>
                <w:lang w:val="en-US" w:eastAsia="zh-CN"/>
              </w:rPr>
              <w:t>-</w:t>
            </w:r>
            <w:r>
              <w:rPr>
                <w:rFonts w:hint="eastAsia"/>
                <w:smallCaps w:val="0"/>
                <w:color w:val="auto"/>
                <w:kern w:val="0"/>
                <w:sz w:val="18"/>
                <w:szCs w:val="18"/>
                <w:lang w:val="en-US" w:eastAsia="zh-CN"/>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eastAsia="zh-CN"/>
              </w:rPr>
            </w:pPr>
            <w:r>
              <w:rPr>
                <w:color w:val="auto"/>
              </w:rPr>
              <w:t>以下哪</w:t>
            </w:r>
            <w:r>
              <w:rPr>
                <w:rFonts w:hint="eastAsia"/>
                <w:color w:val="auto"/>
                <w:lang w:val="en-US" w:eastAsia="zh-CN"/>
              </w:rPr>
              <w:t>些不</w:t>
            </w:r>
            <w:r>
              <w:rPr>
                <w:color w:val="auto"/>
              </w:rPr>
              <w:t>属于结合水的性质？</w:t>
            </w:r>
            <w:r>
              <w:rPr>
                <w:rFonts w:hint="eastAsia"/>
                <w:color w:val="auto"/>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受到重力和毛细力的共同作用下可以运动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受到重力和颗粒表面的电分子力的共同作用下不能运动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受到重力和颗粒表面的电分子力的共同作用下可以运动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受到毛细力和颗粒表面的电分子力的共同作用下不能运动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auto"/>
                <w:kern w:val="0"/>
                <w:sz w:val="18"/>
                <w:szCs w:val="18"/>
                <w:lang w:val="en-US" w:eastAsia="zh-CN" w:bidi="ar-SA"/>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cs="宋体" w:eastAsiaTheme="minorEastAsia"/>
                <w:color w:val="auto"/>
                <w:kern w:val="2"/>
                <w:sz w:val="18"/>
                <w:szCs w:val="18"/>
                <w:lang w:val="en-US" w:eastAsia="zh-CN" w:bidi="ar-SA"/>
              </w:rPr>
            </w:pPr>
            <w:r>
              <w:rPr>
                <w:color w:val="auto"/>
              </w:rPr>
              <w:t>受到毛细力和颗粒表面的电分子力的共同作用下能运动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ACDE</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w:t>
            </w:r>
            <w:r>
              <w:rPr>
                <w:rFonts w:hint="eastAsia"/>
                <w:smallCaps w:val="0"/>
                <w:color w:val="auto"/>
                <w:kern w:val="0"/>
                <w:sz w:val="18"/>
                <w:szCs w:val="18"/>
                <w:lang w:val="en-US" w:eastAsia="zh-CN"/>
              </w:rPr>
              <w:t>2</w:t>
            </w:r>
            <w:r>
              <w:rPr>
                <w:rFonts w:hint="eastAsia" w:ascii="Times New Roman" w:hAnsi="Times New Roman" w:eastAsia="宋体"/>
                <w:smallCaps w:val="0"/>
                <w:color w:val="auto"/>
                <w:kern w:val="0"/>
                <w:sz w:val="18"/>
                <w:szCs w:val="18"/>
                <w:lang w:val="en-US" w:eastAsia="zh-CN"/>
              </w:rPr>
              <w:t>-0</w:t>
            </w:r>
            <w:r>
              <w:rPr>
                <w:rFonts w:hint="eastAsia"/>
                <w:smallCaps w:val="0"/>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ascii="Times New Roman" w:hAnsi="Times New Roman" w:eastAsia="宋体"/>
                <w:smallCaps w:val="0"/>
                <w:color w:val="auto"/>
                <w:spacing w:val="0"/>
                <w:w w:val="100"/>
                <w:position w:val="0"/>
                <w:sz w:val="18"/>
                <w:szCs w:val="18"/>
              </w:rPr>
              <w:t>下列哪</w:t>
            </w:r>
            <w:r>
              <w:rPr>
                <w:rFonts w:hint="eastAsia" w:ascii="Times New Roman" w:hAnsi="Times New Roman" w:eastAsia="宋体"/>
                <w:smallCaps w:val="0"/>
                <w:color w:val="auto"/>
                <w:spacing w:val="0"/>
                <w:w w:val="100"/>
                <w:position w:val="0"/>
                <w:sz w:val="18"/>
                <w:szCs w:val="18"/>
                <w:lang w:val="en-US" w:eastAsia="zh-CN"/>
              </w:rPr>
              <w:t>些</w:t>
            </w:r>
            <w:r>
              <w:rPr>
                <w:rFonts w:ascii="Times New Roman" w:hAnsi="Times New Roman" w:eastAsia="宋体"/>
                <w:smallCaps w:val="0"/>
                <w:color w:val="auto"/>
                <w:spacing w:val="0"/>
                <w:w w:val="100"/>
                <w:position w:val="0"/>
                <w:sz w:val="18"/>
                <w:szCs w:val="18"/>
              </w:rPr>
              <w:t>属于毛细水的性质？</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支持毛细水通常是越靠近地下水面处含水率越大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悬着毛细水是靠毛细管力作用而保持在土壤上层空隙中的水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悬着毛细水所达到的深度随地表补给水量的增加而加大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毛细水受到毛细力作用，不受重力作用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auto"/>
                <w:kern w:val="0"/>
                <w:sz w:val="18"/>
                <w:szCs w:val="18"/>
                <w:lang w:val="en-US" w:eastAsia="zh-CN" w:bidi="ar-SA"/>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eastAsia" w:ascii="Times New Roman" w:hAnsi="Times New Roman" w:cs="宋体" w:eastAsiaTheme="minorEastAsia"/>
                <w:color w:val="auto"/>
                <w:kern w:val="2"/>
                <w:sz w:val="18"/>
                <w:szCs w:val="18"/>
                <w:lang w:val="en-US" w:eastAsia="zh-CN" w:bidi="ar-SA"/>
              </w:rPr>
            </w:pPr>
            <w:r>
              <w:rPr>
                <w:color w:val="auto"/>
              </w:rPr>
              <w:t>悬着毛细水所达到的深度随地表补给水量的增加而</w:t>
            </w:r>
            <w:r>
              <w:rPr>
                <w:rFonts w:hint="eastAsia"/>
                <w:color w:val="auto"/>
                <w:lang w:val="en-US" w:eastAsia="zh-CN"/>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Times New Roman" w:hAnsi="Times New Roman" w:eastAsia="宋体"/>
                <w:smallCaps w:val="0"/>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color w:val="auto"/>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ABC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04-01-0001-0</w:t>
            </w:r>
            <w:r>
              <w:rPr>
                <w:rFonts w:hint="eastAsia"/>
                <w:smallCaps w:val="0"/>
                <w:color w:val="auto"/>
                <w:kern w:val="0"/>
                <w:sz w:val="18"/>
                <w:szCs w:val="18"/>
                <w:lang w:val="en-US" w:eastAsia="zh-CN"/>
              </w:rPr>
              <w:t>2</w:t>
            </w:r>
            <w:r>
              <w:rPr>
                <w:rFonts w:hint="eastAsia" w:ascii="Times New Roman" w:hAnsi="Times New Roman" w:eastAsia="宋体"/>
                <w:smallCaps w:val="0"/>
                <w:color w:val="auto"/>
                <w:kern w:val="0"/>
                <w:sz w:val="18"/>
                <w:szCs w:val="18"/>
                <w:lang w:val="en-US" w:eastAsia="zh-CN"/>
              </w:rPr>
              <w:t>-0</w:t>
            </w:r>
            <w:r>
              <w:rPr>
                <w:rFonts w:hint="eastAsia"/>
                <w:smallCaps w:val="0"/>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下列哪</w:t>
            </w:r>
            <w:r>
              <w:rPr>
                <w:rFonts w:hint="eastAsia"/>
                <w:color w:val="auto"/>
                <w:lang w:val="en-US" w:eastAsia="zh-CN"/>
              </w:rPr>
              <w:t>些</w:t>
            </w:r>
            <w:r>
              <w:rPr>
                <w:color w:val="auto"/>
              </w:rPr>
              <w:t>论述是</w:t>
            </w:r>
            <w:r>
              <w:rPr>
                <w:rFonts w:hint="eastAsia"/>
                <w:color w:val="auto"/>
                <w:lang w:val="en-US" w:eastAsia="zh-CN"/>
              </w:rPr>
              <w:t>错误</w:t>
            </w:r>
            <w:r>
              <w:rPr>
                <w:color w:val="auto"/>
              </w:rPr>
              <w:t>的？</w:t>
            </w:r>
            <w:r>
              <w:rPr>
                <w:rFonts w:hint="eastAsia"/>
                <w:color w:val="auto"/>
                <w:lang w:eastAsia="zh-CN"/>
              </w:rPr>
              <w:t>（  ）</w:t>
            </w:r>
            <w:r>
              <w:rPr>
                <w:rFonts w:hint="eastAsia"/>
                <w:color w:val="auto"/>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储存有水的岩层就叫含水层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区分隔水层与含水层的标志为岩层是否含水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含水层指储存有水并能给出大量水的岩层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含水的数量很小的岩层为隔水层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auto"/>
                <w:kern w:val="0"/>
                <w:sz w:val="18"/>
                <w:szCs w:val="18"/>
                <w:lang w:val="en-US" w:eastAsia="zh-CN" w:bidi="ar-SA"/>
              </w:rPr>
            </w:pPr>
            <w:r>
              <w:rPr>
                <w:rFonts w:hint="eastAsia" w:ascii="Times New Roman" w:hAnsi="Times New Roman" w:eastAsia="宋体"/>
                <w:smallCaps w:val="0"/>
                <w:color w:val="auto"/>
                <w:kern w:val="0"/>
                <w:sz w:val="18"/>
                <w:szCs w:val="18"/>
                <w:lang w:val="en-US" w:eastAsia="zh-CN"/>
              </w:rPr>
              <w:t>E</w:t>
            </w:r>
            <w:r>
              <w:rPr>
                <w:rFonts w:ascii="Times New Roman" w:hAnsi="Times New Roman" w:eastAsia="宋体"/>
                <w:smallCaps w:val="0"/>
                <w:color w:val="auto"/>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cs="宋体" w:eastAsiaTheme="minorEastAsia"/>
                <w:color w:val="auto"/>
                <w:kern w:val="2"/>
                <w:sz w:val="18"/>
                <w:szCs w:val="18"/>
                <w:lang w:val="en-US" w:eastAsia="zh-CN" w:bidi="ar-SA"/>
              </w:rPr>
            </w:pPr>
            <w:r>
              <w:rPr>
                <w:color w:val="auto"/>
              </w:rPr>
              <w:t>含水层指储存有水的岩层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ABDE</w:t>
            </w:r>
          </w:p>
        </w:tc>
      </w:tr>
    </w:tbl>
    <w:p>
      <w:pPr>
        <w:rPr>
          <w:rFonts w:hint="eastAsia" w:ascii="楷体" w:hAnsi="楷体" w:eastAsia="楷体" w:cs="楷体"/>
          <w:color w:val="auto"/>
          <w:sz w:val="36"/>
          <w:szCs w:val="44"/>
          <w:lang w:val="en-US" w:eastAsia="zh-CN"/>
        </w:rPr>
      </w:pPr>
      <w:r>
        <w:rPr>
          <w:rFonts w:hint="eastAsia" w:ascii="楷体" w:hAnsi="楷体" w:eastAsia="楷体" w:cs="楷体"/>
          <w:color w:val="auto"/>
          <w:sz w:val="36"/>
          <w:szCs w:val="44"/>
          <w:lang w:val="en-US" w:eastAsia="zh-CN"/>
        </w:rPr>
        <w:t>3.案例题09</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auto"/>
                <w:kern w:val="0"/>
                <w:sz w:val="18"/>
                <w:szCs w:val="18"/>
                <w:lang w:val="en-US" w:eastAsia="zh-CN"/>
              </w:rPr>
            </w:pPr>
            <w:r>
              <w:rPr>
                <w:rFonts w:hint="eastAsia"/>
                <w:color w:val="auto"/>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r>
              <w:rPr>
                <w:rFonts w:hint="eastAsia"/>
                <w:color w:val="auto"/>
                <w:kern w:val="0"/>
                <w:sz w:val="18"/>
                <w:szCs w:val="18"/>
              </w:rPr>
              <w:t>案例</w:t>
            </w:r>
            <w:r>
              <w:rPr>
                <w:color w:val="auto"/>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auto"/>
                <w:kern w:val="0"/>
                <w:sz w:val="18"/>
                <w:szCs w:val="18"/>
                <w:lang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8" w:lineRule="exact"/>
              <w:ind w:left="0" w:right="0" w:firstLine="400"/>
              <w:jc w:val="left"/>
              <w:rPr>
                <w:rFonts w:hint="eastAsia" w:ascii="Times New Roman" w:hAnsi="Times New Roman" w:eastAsia="宋体" w:cs="Times New Roman"/>
                <w:color w:val="auto"/>
                <w:kern w:val="0"/>
                <w:sz w:val="18"/>
                <w:szCs w:val="18"/>
                <w:u w:val="none"/>
                <w:shd w:val="clear"/>
                <w:lang w:val="en-US" w:eastAsia="zh-CN" w:bidi="ar-SA"/>
              </w:rPr>
            </w:pPr>
            <w:r>
              <w:rPr>
                <w:rFonts w:hint="eastAsia" w:ascii="Times New Roman" w:hAnsi="Times New Roman" w:eastAsia="宋体" w:cs="Times New Roman"/>
                <w:color w:val="auto"/>
                <w:kern w:val="0"/>
                <w:sz w:val="18"/>
                <w:szCs w:val="18"/>
                <w:u w:val="none"/>
                <w:shd w:val="clear"/>
                <w:lang w:val="en-US" w:eastAsia="zh-CN" w:bidi="ar-SA"/>
              </w:rPr>
              <w:t>潜水是地表以下埋藏在饱水带中第一个具有自由水面的重力水，如下图所示意潜水没有隔水顶板，或只具有局部的隔水顶板，潜水的自由水面称为潜水面。潜水面上任一点的高程为该点的潜水位，潜水面到地表的铅垂距离为潜水的埋藏深度。潜水在重力作用下由高处流向低处称潜水流。在潜水流的渗透途径上，任意两点的水位差与该两点的水平距离之比，称潜水流在该处的水力梯度。</w:t>
            </w:r>
          </w:p>
          <w:p>
            <w:pPr>
              <w:pStyle w:val="6"/>
              <w:keepNext w:val="0"/>
              <w:keepLines w:val="0"/>
              <w:widowControl w:val="0"/>
              <w:shd w:val="clear" w:color="auto" w:fill="auto"/>
              <w:bidi w:val="0"/>
              <w:spacing w:before="0" w:after="0" w:line="368" w:lineRule="exact"/>
              <w:ind w:left="0" w:right="0" w:firstLine="400"/>
              <w:jc w:val="left"/>
              <w:rPr>
                <w:rFonts w:hint="eastAsia"/>
                <w:color w:val="auto"/>
                <w:spacing w:val="0"/>
                <w:w w:val="100"/>
                <w:position w:val="0"/>
              </w:rPr>
            </w:pPr>
            <w:r>
              <w:rPr>
                <w:color w:val="auto"/>
              </w:rPr>
              <mc:AlternateContent>
                <mc:Choice Requires="wps">
                  <w:drawing>
                    <wp:anchor distT="0" distB="0" distL="0" distR="0" simplePos="0" relativeHeight="251660288" behindDoc="0" locked="0" layoutInCell="1" allowOverlap="1">
                      <wp:simplePos x="0" y="0"/>
                      <wp:positionH relativeFrom="page">
                        <wp:posOffset>2588895</wp:posOffset>
                      </wp:positionH>
                      <wp:positionV relativeFrom="paragraph">
                        <wp:posOffset>495300</wp:posOffset>
                      </wp:positionV>
                      <wp:extent cx="1943100" cy="1007110"/>
                      <wp:effectExtent l="0" t="0" r="0" b="0"/>
                      <wp:wrapNone/>
                      <wp:docPr id="165" name="Shape 165"/>
                      <wp:cNvGraphicFramePr/>
                      <a:graphic xmlns:a="http://schemas.openxmlformats.org/drawingml/2006/main">
                        <a:graphicData uri="http://schemas.microsoft.com/office/word/2010/wordprocessingShape">
                          <wps:wsp>
                            <wps:cNvSpPr txBox="1"/>
                            <wps:spPr>
                              <a:xfrm>
                                <a:off x="0" y="0"/>
                                <a:ext cx="1943100" cy="1007110"/>
                              </a:xfrm>
                              <a:prstGeom prst="rect">
                                <a:avLst/>
                              </a:prstGeom>
                              <a:noFill/>
                            </wps:spPr>
                            <wps:txbx>
                              <w:txbxContent>
                                <w:p>
                                  <w:pPr>
                                    <w:pStyle w:val="7"/>
                                    <w:keepNext w:val="0"/>
                                    <w:keepLines w:val="0"/>
                                    <w:widowControl w:val="0"/>
                                    <w:shd w:val="clear" w:color="auto" w:fill="auto"/>
                                    <w:bidi w:val="0"/>
                                    <w:spacing w:before="0" w:after="0" w:line="319" w:lineRule="exact"/>
                                    <w:ind w:left="0" w:right="0" w:firstLine="0"/>
                                    <w:jc w:val="center"/>
                                    <w:rPr>
                                      <w:sz w:val="18"/>
                                      <w:szCs w:val="18"/>
                                    </w:rPr>
                                  </w:pPr>
                                  <w:r>
                                    <w:rPr>
                                      <w:color w:val="000000"/>
                                      <w:spacing w:val="0"/>
                                      <w:w w:val="100"/>
                                      <w:position w:val="0"/>
                                      <w:sz w:val="18"/>
                                      <w:szCs w:val="18"/>
                                    </w:rPr>
                                    <w:t xml:space="preserve">潜水、承压水及上层滞水 </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一隔水层；</w:t>
                                  </w:r>
                                  <w:r>
                                    <w:rPr>
                                      <w:rFonts w:ascii="Times New Roman" w:hAnsi="Times New Roman" w:eastAsia="Times New Roman" w:cs="Times New Roman"/>
                                      <w:color w:val="000000"/>
                                      <w:spacing w:val="0"/>
                                      <w:w w:val="100"/>
                                      <w:position w:val="0"/>
                                      <w:sz w:val="18"/>
                                      <w:szCs w:val="18"/>
                                    </w:rPr>
                                    <w:t>2—</w:t>
                                  </w:r>
                                  <w:r>
                                    <w:rPr>
                                      <w:color w:val="000000"/>
                                      <w:spacing w:val="0"/>
                                      <w:w w:val="100"/>
                                      <w:position w:val="0"/>
                                      <w:sz w:val="18"/>
                                      <w:szCs w:val="18"/>
                                    </w:rPr>
                                    <w:t>透水层；</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sz w:val="18"/>
                                      <w:szCs w:val="18"/>
                                    </w:rPr>
                                    <w:t>和水部分;</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4</w:t>
                                  </w:r>
                                  <w:r>
                                    <w:rPr>
                                      <w:color w:val="000000"/>
                                      <w:spacing w:val="0"/>
                                      <w:w w:val="100"/>
                                      <w:position w:val="0"/>
                                      <w:sz w:val="18"/>
                                      <w:szCs w:val="18"/>
                                    </w:rPr>
                                    <w:t>一潜水位；</w:t>
                                  </w:r>
                                  <w:r>
                                    <w:rPr>
                                      <w:rFonts w:ascii="Times New Roman" w:hAnsi="Times New Roman" w:eastAsia="Times New Roman" w:cs="Times New Roman"/>
                                      <w:color w:val="000000"/>
                                      <w:spacing w:val="0"/>
                                      <w:w w:val="100"/>
                                      <w:position w:val="0"/>
                                      <w:sz w:val="18"/>
                                      <w:szCs w:val="18"/>
                                    </w:rPr>
                                    <w:t>5</w:t>
                                  </w:r>
                                  <w:r>
                                    <w:rPr>
                                      <w:color w:val="000000"/>
                                      <w:spacing w:val="0"/>
                                      <w:w w:val="100"/>
                                      <w:position w:val="0"/>
                                      <w:sz w:val="18"/>
                                      <w:szCs w:val="18"/>
                                    </w:rPr>
                                    <w:t>一承压水侧压水位；</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6</w:t>
                                  </w:r>
                                  <w:r>
                                    <w:rPr>
                                      <w:color w:val="000000"/>
                                      <w:spacing w:val="0"/>
                                      <w:w w:val="100"/>
                                      <w:position w:val="0"/>
                                      <w:sz w:val="18"/>
                                      <w:szCs w:val="18"/>
                                    </w:rPr>
                                    <w:t>—泉（上升泉）；</w:t>
                                  </w:r>
                                  <w:r>
                                    <w:rPr>
                                      <w:rFonts w:ascii="Times New Roman" w:hAnsi="Times New Roman" w:eastAsia="Times New Roman" w:cs="Times New Roman"/>
                                      <w:color w:val="000000"/>
                                      <w:spacing w:val="0"/>
                                      <w:w w:val="100"/>
                                      <w:position w:val="0"/>
                                      <w:sz w:val="18"/>
                                      <w:szCs w:val="18"/>
                                    </w:rPr>
                                    <w:t>7</w:t>
                                  </w:r>
                                  <w:r>
                                    <w:rPr>
                                      <w:color w:val="000000"/>
                                      <w:spacing w:val="0"/>
                                      <w:w w:val="100"/>
                                      <w:position w:val="0"/>
                                      <w:sz w:val="18"/>
                                      <w:szCs w:val="18"/>
                                    </w:rPr>
                                    <w:t>-水井</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sz w:val="18"/>
                                      <w:szCs w:val="18"/>
                                      <w:lang w:val="en-US" w:eastAsia="en-US" w:bidi="en-US"/>
                                    </w:rPr>
                                    <w:t>一</w:t>
                                  </w:r>
                                  <w:r>
                                    <w:rPr>
                                      <w:color w:val="000000"/>
                                      <w:spacing w:val="0"/>
                                      <w:w w:val="100"/>
                                      <w:position w:val="0"/>
                                      <w:sz w:val="18"/>
                                      <w:szCs w:val="18"/>
                                    </w:rPr>
                                    <w:t>上层滞水；</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sz w:val="18"/>
                                      <w:szCs w:val="18"/>
                                      <w:lang w:val="en-US" w:eastAsia="en-US" w:bidi="en-US"/>
                                    </w:rPr>
                                    <w:t>一</w:t>
                                  </w:r>
                                  <w:r>
                                    <w:rPr>
                                      <w:color w:val="000000"/>
                                      <w:spacing w:val="0"/>
                                      <w:w w:val="100"/>
                                      <w:position w:val="0"/>
                                      <w:sz w:val="18"/>
                                      <w:szCs w:val="18"/>
                                    </w:rPr>
                                    <w:t>潜水；</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sz w:val="18"/>
                                      <w:szCs w:val="18"/>
                                    </w:rPr>
                                    <w:t>一承压水</w:t>
                                  </w:r>
                                </w:p>
                              </w:txbxContent>
                            </wps:txbx>
                            <wps:bodyPr lIns="0" tIns="0" rIns="0" bIns="0">
                              <a:noAutofit/>
                            </wps:bodyPr>
                          </wps:wsp>
                        </a:graphicData>
                      </a:graphic>
                    </wp:anchor>
                  </w:drawing>
                </mc:Choice>
                <mc:Fallback>
                  <w:pict>
                    <v:shape id="Shape 165" o:spid="_x0000_s1026" o:spt="202" type="#_x0000_t202" style="position:absolute;left:0pt;margin-left:203.85pt;margin-top:39pt;height:79.3pt;width:153pt;mso-position-horizontal-relative:page;z-index:251660288;mso-width-relative:page;mso-height-relative:page;" filled="f" stroked="f" coordsize="21600,21600" o:gfxdata="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JNPaJ9kAAAAKAQAA&#10;DwAAAAAAAAABACAAAAAiAAAAZHJzL2Rvd25yZXYueG1sUEsBAhQAFAAAAAgAh07iQHmSSS6mAQAA&#10;aQMAAA4AAAAAAAAAAQAgAAAAKAEAAGRycy9lMm9Eb2MueG1sUEsFBgAAAAAGAAYAWQEAAEAFAAAA&#10;AA==&#10;">
                      <v:fill on="f" focussize="0,0"/>
                      <v:stroke on="f"/>
                      <v:imagedata o:title=""/>
                      <o:lock v:ext="edit" aspectratio="f"/>
                      <v:textbox inset="0mm,0mm,0mm,0mm">
                        <w:txbxContent>
                          <w:p>
                            <w:pPr>
                              <w:pStyle w:val="7"/>
                              <w:keepNext w:val="0"/>
                              <w:keepLines w:val="0"/>
                              <w:widowControl w:val="0"/>
                              <w:shd w:val="clear" w:color="auto" w:fill="auto"/>
                              <w:bidi w:val="0"/>
                              <w:spacing w:before="0" w:after="0" w:line="319" w:lineRule="exact"/>
                              <w:ind w:left="0" w:right="0" w:firstLine="0"/>
                              <w:jc w:val="center"/>
                              <w:rPr>
                                <w:sz w:val="18"/>
                                <w:szCs w:val="18"/>
                              </w:rPr>
                            </w:pPr>
                            <w:r>
                              <w:rPr>
                                <w:color w:val="000000"/>
                                <w:spacing w:val="0"/>
                                <w:w w:val="100"/>
                                <w:position w:val="0"/>
                                <w:sz w:val="18"/>
                                <w:szCs w:val="18"/>
                              </w:rPr>
                              <w:t xml:space="preserve">潜水、承压水及上层滞水 </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一隔水层；</w:t>
                            </w:r>
                            <w:r>
                              <w:rPr>
                                <w:rFonts w:ascii="Times New Roman" w:hAnsi="Times New Roman" w:eastAsia="Times New Roman" w:cs="Times New Roman"/>
                                <w:color w:val="000000"/>
                                <w:spacing w:val="0"/>
                                <w:w w:val="100"/>
                                <w:position w:val="0"/>
                                <w:sz w:val="18"/>
                                <w:szCs w:val="18"/>
                              </w:rPr>
                              <w:t>2—</w:t>
                            </w:r>
                            <w:r>
                              <w:rPr>
                                <w:color w:val="000000"/>
                                <w:spacing w:val="0"/>
                                <w:w w:val="100"/>
                                <w:position w:val="0"/>
                                <w:sz w:val="18"/>
                                <w:szCs w:val="18"/>
                              </w:rPr>
                              <w:t>透水层；</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sz w:val="18"/>
                                <w:szCs w:val="18"/>
                              </w:rPr>
                              <w:t>和水部分;</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4</w:t>
                            </w:r>
                            <w:r>
                              <w:rPr>
                                <w:color w:val="000000"/>
                                <w:spacing w:val="0"/>
                                <w:w w:val="100"/>
                                <w:position w:val="0"/>
                                <w:sz w:val="18"/>
                                <w:szCs w:val="18"/>
                              </w:rPr>
                              <w:t>一潜水位；</w:t>
                            </w:r>
                            <w:r>
                              <w:rPr>
                                <w:rFonts w:ascii="Times New Roman" w:hAnsi="Times New Roman" w:eastAsia="Times New Roman" w:cs="Times New Roman"/>
                                <w:color w:val="000000"/>
                                <w:spacing w:val="0"/>
                                <w:w w:val="100"/>
                                <w:position w:val="0"/>
                                <w:sz w:val="18"/>
                                <w:szCs w:val="18"/>
                              </w:rPr>
                              <w:t>5</w:t>
                            </w:r>
                            <w:r>
                              <w:rPr>
                                <w:color w:val="000000"/>
                                <w:spacing w:val="0"/>
                                <w:w w:val="100"/>
                                <w:position w:val="0"/>
                                <w:sz w:val="18"/>
                                <w:szCs w:val="18"/>
                              </w:rPr>
                              <w:t>一承压水侧压水位；</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6</w:t>
                            </w:r>
                            <w:r>
                              <w:rPr>
                                <w:color w:val="000000"/>
                                <w:spacing w:val="0"/>
                                <w:w w:val="100"/>
                                <w:position w:val="0"/>
                                <w:sz w:val="18"/>
                                <w:szCs w:val="18"/>
                              </w:rPr>
                              <w:t>—泉（上升泉）；</w:t>
                            </w:r>
                            <w:r>
                              <w:rPr>
                                <w:rFonts w:ascii="Times New Roman" w:hAnsi="Times New Roman" w:eastAsia="Times New Roman" w:cs="Times New Roman"/>
                                <w:color w:val="000000"/>
                                <w:spacing w:val="0"/>
                                <w:w w:val="100"/>
                                <w:position w:val="0"/>
                                <w:sz w:val="18"/>
                                <w:szCs w:val="18"/>
                              </w:rPr>
                              <w:t>7</w:t>
                            </w:r>
                            <w:r>
                              <w:rPr>
                                <w:color w:val="000000"/>
                                <w:spacing w:val="0"/>
                                <w:w w:val="100"/>
                                <w:position w:val="0"/>
                                <w:sz w:val="18"/>
                                <w:szCs w:val="18"/>
                              </w:rPr>
                              <w:t>-水井</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sz w:val="18"/>
                                <w:szCs w:val="18"/>
                                <w:lang w:val="en-US" w:eastAsia="en-US" w:bidi="en-US"/>
                              </w:rPr>
                              <w:t>一</w:t>
                            </w:r>
                            <w:r>
                              <w:rPr>
                                <w:color w:val="000000"/>
                                <w:spacing w:val="0"/>
                                <w:w w:val="100"/>
                                <w:position w:val="0"/>
                                <w:sz w:val="18"/>
                                <w:szCs w:val="18"/>
                              </w:rPr>
                              <w:t>上层滞水；</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sz w:val="18"/>
                                <w:szCs w:val="18"/>
                                <w:lang w:val="en-US" w:eastAsia="en-US" w:bidi="en-US"/>
                              </w:rPr>
                              <w:t>一</w:t>
                            </w:r>
                            <w:r>
                              <w:rPr>
                                <w:color w:val="000000"/>
                                <w:spacing w:val="0"/>
                                <w:w w:val="100"/>
                                <w:position w:val="0"/>
                                <w:sz w:val="18"/>
                                <w:szCs w:val="18"/>
                              </w:rPr>
                              <w:t>潜水；</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sz w:val="18"/>
                                <w:szCs w:val="18"/>
                              </w:rPr>
                              <w:t>一承压水</w:t>
                            </w:r>
                          </w:p>
                        </w:txbxContent>
                      </v:textbox>
                    </v:shape>
                  </w:pict>
                </mc:Fallback>
              </mc:AlternateContent>
            </w:r>
            <w:r>
              <w:rPr>
                <w:color w:val="auto"/>
              </w:rPr>
              <w:drawing>
                <wp:anchor distT="50800" distB="1210945" distL="127000" distR="127000" simplePos="0" relativeHeight="251659264" behindDoc="0" locked="0" layoutInCell="1" allowOverlap="1">
                  <wp:simplePos x="0" y="0"/>
                  <wp:positionH relativeFrom="page">
                    <wp:posOffset>196215</wp:posOffset>
                  </wp:positionH>
                  <wp:positionV relativeFrom="paragraph">
                    <wp:posOffset>109220</wp:posOffset>
                  </wp:positionV>
                  <wp:extent cx="2331720" cy="1473200"/>
                  <wp:effectExtent l="0" t="0" r="0" b="5080"/>
                  <wp:wrapSquare wrapText="right"/>
                  <wp:docPr id="163" name="Shape 163"/>
                  <wp:cNvGraphicFramePr/>
                  <a:graphic xmlns:a="http://schemas.openxmlformats.org/drawingml/2006/main">
                    <a:graphicData uri="http://schemas.openxmlformats.org/drawingml/2006/picture">
                      <pic:pic xmlns:pic="http://schemas.openxmlformats.org/drawingml/2006/picture">
                        <pic:nvPicPr>
                          <pic:cNvPr id="163" name="Shape 163"/>
                          <pic:cNvPicPr/>
                        </pic:nvPicPr>
                        <pic:blipFill>
                          <a:blip r:embed="rId4"/>
                          <a:stretch>
                            <a:fillRect/>
                          </a:stretch>
                        </pic:blipFill>
                        <pic:spPr>
                          <a:xfrm>
                            <a:off x="0" y="0"/>
                            <a:ext cx="2331720" cy="147320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rFonts w:hint="eastAsia"/>
                <w:color w:val="auto"/>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color w:val="auto"/>
                <w:kern w:val="0"/>
                <w:sz w:val="18"/>
                <w:szCs w:val="18"/>
              </w:rPr>
            </w:pPr>
          </w:p>
        </w:tc>
      </w:tr>
    </w:tbl>
    <w:p>
      <w:pPr>
        <w:rPr>
          <w:rFonts w:hint="eastAsia"/>
          <w:color w:val="auto"/>
          <w:sz w:val="40"/>
          <w:szCs w:val="48"/>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6</w:t>
            </w:r>
            <w:r>
              <w:rPr>
                <w:rFonts w:hint="eastAsia"/>
                <w:smallCaps w:val="0"/>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潜水含水层隔水底板水平，均质，各项同性，延伸范围很广，初始的含水层厚为</w:t>
            </w:r>
            <w:r>
              <w:rPr>
                <w:color w:val="auto"/>
                <w:lang w:val="en-US" w:eastAsia="en-US"/>
              </w:rPr>
              <w:t>10m</w:t>
            </w:r>
            <w:r>
              <w:rPr>
                <w:rFonts w:hint="eastAsia"/>
                <w:color w:val="auto"/>
                <w:lang w:val="en-US" w:eastAsia="zh-CN"/>
              </w:rPr>
              <w:t>，</w:t>
            </w:r>
            <w:r>
              <w:rPr>
                <w:color w:val="auto"/>
              </w:rPr>
              <w:t>渗透系数为</w:t>
            </w:r>
            <w:r>
              <w:rPr>
                <w:color w:val="auto"/>
                <w:lang w:val="en-US" w:eastAsia="en-US"/>
              </w:rPr>
              <w:t>l</w:t>
            </w:r>
            <w:r>
              <w:rPr>
                <w:rFonts w:hint="eastAsia"/>
                <w:color w:val="auto"/>
                <w:lang w:val="en-US" w:eastAsia="zh-CN"/>
              </w:rPr>
              <w:t>0</w:t>
            </w:r>
            <w:r>
              <w:rPr>
                <w:color w:val="auto"/>
                <w:lang w:val="en-US" w:eastAsia="en-US"/>
              </w:rPr>
              <w:t>m/d</w:t>
            </w:r>
            <w:r>
              <w:rPr>
                <w:rFonts w:hint="eastAsia"/>
                <w:color w:val="auto"/>
                <w:lang w:val="en-US" w:eastAsia="zh-CN"/>
              </w:rPr>
              <w:t>，</w:t>
            </w:r>
            <w:r>
              <w:rPr>
                <w:color w:val="auto"/>
              </w:rPr>
              <w:t>有一半径为</w:t>
            </w:r>
            <w:r>
              <w:rPr>
                <w:rFonts w:hint="eastAsia"/>
                <w:color w:val="auto"/>
                <w:lang w:val="en-US" w:eastAsia="zh-CN"/>
              </w:rPr>
              <w:t>1</w:t>
            </w:r>
            <w:r>
              <w:rPr>
                <w:color w:val="auto"/>
                <w:lang w:val="en-US" w:eastAsia="en-US"/>
              </w:rPr>
              <w:t>m</w:t>
            </w:r>
            <w:r>
              <w:rPr>
                <w:color w:val="auto"/>
              </w:rPr>
              <w:t>的完整井</w:t>
            </w:r>
            <w:r>
              <w:rPr>
                <w:color w:val="auto"/>
                <w:lang w:val="en-US" w:eastAsia="en-US"/>
              </w:rPr>
              <w:t>A</w:t>
            </w:r>
            <w:r>
              <w:rPr>
                <w:rFonts w:hint="eastAsia"/>
                <w:color w:val="auto"/>
                <w:lang w:val="en-US" w:eastAsia="zh-CN"/>
              </w:rPr>
              <w:t>，</w:t>
            </w:r>
            <w:r>
              <w:rPr>
                <w:color w:val="auto"/>
              </w:rPr>
              <w:t>井中水位</w:t>
            </w:r>
            <w:r>
              <w:rPr>
                <w:color w:val="auto"/>
                <w:lang w:val="en-US" w:eastAsia="en-US"/>
              </w:rPr>
              <w:t>6m</w:t>
            </w:r>
            <w:r>
              <w:rPr>
                <w:rFonts w:hint="eastAsia"/>
                <w:color w:val="auto"/>
                <w:lang w:val="en-US" w:eastAsia="zh-CN"/>
              </w:rPr>
              <w:t>，</w:t>
            </w:r>
            <w:r>
              <w:rPr>
                <w:color w:val="auto"/>
              </w:rPr>
              <w:t>在离该井</w:t>
            </w:r>
            <w:r>
              <w:rPr>
                <w:color w:val="auto"/>
                <w:lang w:val="en-US" w:eastAsia="en-US"/>
              </w:rPr>
              <w:t>100m</w:t>
            </w:r>
            <w:r>
              <w:rPr>
                <w:color w:val="auto"/>
              </w:rPr>
              <w:t>的地点有一水位为</w:t>
            </w:r>
            <w:r>
              <w:rPr>
                <w:color w:val="auto"/>
                <w:lang w:val="en-US" w:eastAsia="en-US"/>
              </w:rPr>
              <w:t>8m</w:t>
            </w:r>
            <w:r>
              <w:rPr>
                <w:color w:val="auto"/>
              </w:rPr>
              <w:t>的观测井</w:t>
            </w:r>
            <w:r>
              <w:rPr>
                <w:color w:val="auto"/>
                <w:lang w:val="en-US" w:eastAsia="en-US"/>
              </w:rPr>
              <w:t>B</w:t>
            </w:r>
            <w:r>
              <w:rPr>
                <w:rFonts w:hint="eastAsia"/>
                <w:color w:val="auto"/>
                <w:lang w:val="en-US" w:eastAsia="zh-CN"/>
              </w:rPr>
              <w:t>，</w:t>
            </w:r>
            <w:r>
              <w:rPr>
                <w:color w:val="auto"/>
              </w:rPr>
              <w:t>请问井</w:t>
            </w:r>
            <w:r>
              <w:rPr>
                <w:color w:val="auto"/>
                <w:lang w:val="en-US" w:eastAsia="en-US"/>
              </w:rPr>
              <w:t>A</w:t>
            </w:r>
            <w:r>
              <w:rPr>
                <w:color w:val="auto"/>
              </w:rPr>
              <w:t>的影响半径是</w:t>
            </w:r>
            <w:r>
              <w:rPr>
                <w:rFonts w:hint="eastAsia"/>
                <w:color w:val="auto"/>
                <w:lang w:eastAsia="zh-CN"/>
              </w:rPr>
              <w:t>（  ）</w:t>
            </w:r>
            <w:r>
              <w:rPr>
                <w:color w:val="auto"/>
                <w:lang w:val="en-US" w:eastAsia="en-US"/>
              </w:rPr>
              <w:t>km。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color w:val="auto"/>
                <w:lang w:val="en-US" w:eastAsia="zh-CN"/>
              </w:rPr>
            </w:pPr>
            <w:r>
              <w:rPr>
                <w:rFonts w:hint="eastAsia"/>
                <w:color w:val="auto"/>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B</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val="en-US" w:eastAsia="zh-CN"/>
              </w:rPr>
              <w:t>单</w:t>
            </w:r>
            <w:r>
              <w:rPr>
                <w:rFonts w:hint="eastAsia"/>
                <w:smallCaps w:val="0"/>
                <w:color w:val="auto"/>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潜水含水层均质，各项同性，渗透系数为</w:t>
            </w:r>
            <w:r>
              <w:rPr>
                <w:rFonts w:ascii="Times New Roman" w:hAnsi="Times New Roman" w:eastAsia="宋体" w:cs="Times New Roman"/>
                <w:smallCaps w:val="0"/>
                <w:color w:val="auto"/>
                <w:spacing w:val="0"/>
                <w:w w:val="100"/>
                <w:position w:val="0"/>
                <w:sz w:val="18"/>
                <w:szCs w:val="18"/>
                <w:lang w:val="en-US" w:eastAsia="en-US" w:bidi="en-US"/>
              </w:rPr>
              <w:t>15m/d</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其中某过水断面</w:t>
            </w:r>
            <w:r>
              <w:rPr>
                <w:rFonts w:ascii="Times New Roman" w:hAnsi="Times New Roman" w:eastAsia="宋体" w:cs="Times New Roman"/>
                <w:smallCaps w:val="0"/>
                <w:color w:val="auto"/>
                <w:spacing w:val="0"/>
                <w:w w:val="100"/>
                <w:position w:val="0"/>
                <w:sz w:val="18"/>
                <w:szCs w:val="18"/>
                <w:lang w:val="en-US" w:eastAsia="en-US" w:bidi="en-US"/>
              </w:rPr>
              <w:t>A</w:t>
            </w:r>
            <w:r>
              <w:rPr>
                <w:rFonts w:ascii="Times New Roman" w:hAnsi="Times New Roman" w:eastAsia="宋体"/>
                <w:smallCaps w:val="0"/>
                <w:color w:val="auto"/>
                <w:spacing w:val="0"/>
                <w:w w:val="100"/>
                <w:position w:val="0"/>
                <w:sz w:val="18"/>
                <w:szCs w:val="18"/>
              </w:rPr>
              <w:t>的面积为</w:t>
            </w:r>
            <w:r>
              <w:rPr>
                <w:rFonts w:ascii="Times New Roman" w:hAnsi="Times New Roman" w:eastAsia="宋体" w:cs="Times New Roman"/>
                <w:smallCaps w:val="0"/>
                <w:color w:val="auto"/>
                <w:spacing w:val="0"/>
                <w:w w:val="100"/>
                <w:position w:val="0"/>
                <w:sz w:val="18"/>
                <w:szCs w:val="18"/>
                <w:lang w:val="en-US" w:eastAsia="en-US" w:bidi="en-US"/>
              </w:rPr>
              <w:t>100m</w:t>
            </w:r>
            <w:r>
              <w:rPr>
                <w:rFonts w:ascii="Times New Roman" w:hAnsi="Times New Roman" w:eastAsia="宋体" w:cs="Times New Roman"/>
                <w:smallCaps w:val="0"/>
                <w:color w:val="auto"/>
                <w:spacing w:val="0"/>
                <w:w w:val="100"/>
                <w:position w:val="0"/>
                <w:sz w:val="18"/>
                <w:szCs w:val="18"/>
                <w:vertAlign w:val="superscript"/>
                <w:lang w:val="en-US" w:eastAsia="en-US" w:bidi="en-US"/>
              </w:rPr>
              <w:t>2</w:t>
            </w:r>
            <w:r>
              <w:rPr>
                <w:rFonts w:hint="eastAsia" w:ascii="Times New Roman" w:hAnsi="Times New Roman" w:cs="Times New Roman"/>
                <w:smallCaps w:val="0"/>
                <w:color w:val="auto"/>
                <w:spacing w:val="0"/>
                <w:w w:val="100"/>
                <w:position w:val="0"/>
                <w:sz w:val="18"/>
                <w:szCs w:val="18"/>
                <w:vertAlign w:val="superscript"/>
                <w:lang w:val="en-US" w:eastAsia="zh-CN" w:bidi="en-US"/>
              </w:rPr>
              <w:t>，</w:t>
            </w:r>
            <w:r>
              <w:rPr>
                <w:rFonts w:ascii="Times New Roman" w:hAnsi="Times New Roman" w:eastAsia="宋体"/>
                <w:smallCaps w:val="0"/>
                <w:color w:val="auto"/>
                <w:spacing w:val="0"/>
                <w:w w:val="100"/>
                <w:position w:val="0"/>
                <w:sz w:val="18"/>
                <w:szCs w:val="18"/>
              </w:rPr>
              <w:t>水位为</w:t>
            </w:r>
            <w:r>
              <w:rPr>
                <w:rFonts w:ascii="Times New Roman" w:hAnsi="Times New Roman" w:eastAsia="宋体" w:cs="Times New Roman"/>
                <w:smallCaps w:val="0"/>
                <w:color w:val="auto"/>
                <w:spacing w:val="0"/>
                <w:w w:val="100"/>
                <w:position w:val="0"/>
                <w:sz w:val="18"/>
                <w:szCs w:val="18"/>
                <w:lang w:val="en-US" w:eastAsia="en-US" w:bidi="en-US"/>
              </w:rPr>
              <w:t>38m</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距离</w:t>
            </w:r>
            <w:r>
              <w:rPr>
                <w:rFonts w:ascii="Times New Roman" w:hAnsi="Times New Roman" w:eastAsia="宋体" w:cs="Times New Roman"/>
                <w:smallCaps w:val="0"/>
                <w:color w:val="auto"/>
                <w:spacing w:val="0"/>
                <w:w w:val="100"/>
                <w:position w:val="0"/>
                <w:sz w:val="18"/>
                <w:szCs w:val="18"/>
                <w:lang w:val="en-US" w:eastAsia="en-US" w:bidi="en-US"/>
              </w:rPr>
              <w:t>A</w:t>
            </w:r>
            <w:r>
              <w:rPr>
                <w:rFonts w:ascii="Times New Roman" w:hAnsi="Times New Roman" w:eastAsia="宋体"/>
                <w:smallCaps w:val="0"/>
                <w:color w:val="auto"/>
                <w:spacing w:val="0"/>
                <w:w w:val="100"/>
                <w:position w:val="0"/>
                <w:sz w:val="18"/>
                <w:szCs w:val="18"/>
              </w:rPr>
              <w:t>约</w:t>
            </w:r>
            <w:r>
              <w:rPr>
                <w:rFonts w:ascii="Times New Roman" w:hAnsi="Times New Roman" w:eastAsia="宋体" w:cs="Times New Roman"/>
                <w:smallCaps w:val="0"/>
                <w:color w:val="auto"/>
                <w:spacing w:val="0"/>
                <w:w w:val="100"/>
                <w:position w:val="0"/>
                <w:sz w:val="18"/>
                <w:szCs w:val="18"/>
                <w:lang w:val="en-US" w:eastAsia="en-US" w:bidi="en-US"/>
              </w:rPr>
              <w:t>100m</w:t>
            </w:r>
            <w:r>
              <w:rPr>
                <w:rFonts w:ascii="Times New Roman" w:hAnsi="Times New Roman" w:eastAsia="宋体"/>
                <w:smallCaps w:val="0"/>
                <w:color w:val="auto"/>
                <w:spacing w:val="0"/>
                <w:w w:val="100"/>
                <w:position w:val="0"/>
                <w:sz w:val="18"/>
                <w:szCs w:val="18"/>
              </w:rPr>
              <w:t>的断面</w:t>
            </w:r>
            <w:r>
              <w:rPr>
                <w:rFonts w:ascii="Times New Roman" w:hAnsi="Times New Roman" w:eastAsia="宋体" w:cs="Times New Roman"/>
                <w:smallCaps w:val="0"/>
                <w:color w:val="auto"/>
                <w:spacing w:val="0"/>
                <w:w w:val="100"/>
                <w:position w:val="0"/>
                <w:sz w:val="18"/>
                <w:szCs w:val="18"/>
                <w:lang w:val="en-US" w:eastAsia="en-US" w:bidi="en-US"/>
              </w:rPr>
              <w:t>B</w:t>
            </w:r>
            <w:r>
              <w:rPr>
                <w:rFonts w:ascii="Times New Roman" w:hAnsi="Times New Roman" w:eastAsia="宋体"/>
                <w:smallCaps w:val="0"/>
                <w:color w:val="auto"/>
                <w:spacing w:val="0"/>
                <w:w w:val="100"/>
                <w:position w:val="0"/>
                <w:sz w:val="18"/>
                <w:szCs w:val="18"/>
              </w:rPr>
              <w:t>的水位为</w:t>
            </w:r>
            <w:r>
              <w:rPr>
                <w:rFonts w:ascii="Times New Roman" w:hAnsi="Times New Roman" w:eastAsia="宋体" w:cs="Times New Roman"/>
                <w:smallCaps w:val="0"/>
                <w:color w:val="auto"/>
                <w:spacing w:val="0"/>
                <w:w w:val="100"/>
                <w:position w:val="0"/>
                <w:sz w:val="18"/>
                <w:szCs w:val="18"/>
                <w:lang w:val="en-US" w:eastAsia="en-US" w:bidi="en-US"/>
              </w:rPr>
              <w:t>36m</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则断面</w:t>
            </w:r>
            <w:r>
              <w:rPr>
                <w:rFonts w:ascii="Times New Roman" w:hAnsi="Times New Roman" w:eastAsia="宋体" w:cs="Times New Roman"/>
                <w:smallCaps w:val="0"/>
                <w:color w:val="auto"/>
                <w:spacing w:val="0"/>
                <w:w w:val="100"/>
                <w:position w:val="0"/>
                <w:sz w:val="18"/>
                <w:szCs w:val="18"/>
                <w:lang w:val="en-US" w:eastAsia="en-US" w:bidi="en-US"/>
              </w:rPr>
              <w:t>A</w:t>
            </w:r>
            <w:r>
              <w:rPr>
                <w:rFonts w:ascii="Times New Roman" w:hAnsi="Times New Roman" w:eastAsia="宋体"/>
                <w:smallCaps w:val="0"/>
                <w:color w:val="auto"/>
                <w:spacing w:val="0"/>
                <w:w w:val="100"/>
                <w:position w:val="0"/>
                <w:sz w:val="18"/>
                <w:szCs w:val="18"/>
              </w:rPr>
              <w:t>的日过流量是</w:t>
            </w:r>
            <w:r>
              <w:rPr>
                <w:rFonts w:hint="eastAsia" w:ascii="Times New Roman" w:hAnsi="Times New Roman" w:cs="Times New Roman"/>
                <w:smallCaps w:val="0"/>
                <w:color w:val="auto"/>
                <w:spacing w:val="0"/>
                <w:w w:val="100"/>
                <w:position w:val="0"/>
                <w:sz w:val="18"/>
                <w:szCs w:val="18"/>
                <w:lang w:eastAsia="zh-CN"/>
              </w:rPr>
              <w:t>（  ）</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r>
              <w:rPr>
                <w:rFonts w:hint="eastAsia" w:ascii="Times New Roman" w:hAnsi="Times New Roman" w:eastAsia="宋体"/>
                <w:smallCaps w:val="0"/>
                <w:color w:val="auto"/>
                <w:spacing w:val="0"/>
                <w:w w:val="100"/>
                <w:positio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ascii="Times New Roman" w:hAnsi="Times New Roman" w:eastAsia="宋体"/>
                <w:smallCaps w:val="0"/>
                <w:color w:val="auto"/>
                <w:sz w:val="18"/>
                <w:szCs w:val="18"/>
                <w:lang w:val="en-US" w:eastAsia="zh-CN"/>
              </w:rPr>
            </w:pPr>
            <w:r>
              <w:rPr>
                <w:rFonts w:hint="eastAsia" w:ascii="Times New Roman" w:hAnsi="Times New Roman" w:eastAsia="宋体"/>
                <w:smallCaps w:val="0"/>
                <w:color w:val="auto"/>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某潜水水源地分布面积</w:t>
            </w:r>
            <w:r>
              <w:rPr>
                <w:rFonts w:ascii="Times New Roman" w:hAnsi="Times New Roman" w:eastAsia="宋体" w:cs="Times New Roman"/>
                <w:smallCaps w:val="0"/>
                <w:color w:val="auto"/>
                <w:spacing w:val="0"/>
                <w:w w:val="100"/>
                <w:position w:val="0"/>
                <w:sz w:val="18"/>
                <w:szCs w:val="18"/>
              </w:rPr>
              <w:t>4</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5km</w:t>
            </w:r>
            <w:r>
              <w:rPr>
                <w:rFonts w:hint="eastAsia" w:ascii="Times New Roman" w:hAnsi="Times New Roman"/>
                <w:smallCaps w:val="0"/>
                <w:color w:val="auto"/>
                <w:spacing w:val="0"/>
                <w:w w:val="100"/>
                <w:position w:val="0"/>
                <w:sz w:val="18"/>
                <w:szCs w:val="18"/>
                <w:vertAlign w:val="superscript"/>
                <w:lang w:val="en-US" w:eastAsia="zh-CN" w:bidi="en-US"/>
              </w:rPr>
              <w:t>2</w:t>
            </w:r>
            <w:r>
              <w:rPr>
                <w:rFonts w:ascii="Times New Roman" w:hAnsi="Times New Roman" w:eastAsia="宋体"/>
                <w:smallCaps w:val="0"/>
                <w:color w:val="auto"/>
                <w:spacing w:val="0"/>
                <w:w w:val="100"/>
                <w:position w:val="0"/>
                <w:sz w:val="18"/>
                <w:szCs w:val="18"/>
                <w:lang w:val="en-US" w:eastAsia="en-US" w:bidi="en-US"/>
              </w:rPr>
              <w:t>，</w:t>
            </w:r>
            <w:r>
              <w:rPr>
                <w:rFonts w:ascii="Times New Roman" w:hAnsi="Times New Roman" w:eastAsia="宋体"/>
                <w:smallCaps w:val="0"/>
                <w:color w:val="auto"/>
                <w:spacing w:val="0"/>
                <w:w w:val="100"/>
                <w:position w:val="0"/>
                <w:sz w:val="18"/>
                <w:szCs w:val="18"/>
              </w:rPr>
              <w:t>年内地下水位变幅</w:t>
            </w:r>
            <w:r>
              <w:rPr>
                <w:rFonts w:hint="eastAsia" w:ascii="微软雅黑" w:hAnsi="微软雅黑" w:eastAsia="微软雅黑" w:cs="微软雅黑"/>
                <w:smallCaps w:val="0"/>
                <w:color w:val="auto"/>
                <w:spacing w:val="0"/>
                <w:w w:val="100"/>
                <w:position w:val="0"/>
                <w:sz w:val="18"/>
                <w:szCs w:val="18"/>
              </w:rPr>
              <w:t>∆</w:t>
            </w:r>
            <w:r>
              <w:rPr>
                <w:rFonts w:ascii="Times New Roman" w:hAnsi="Times New Roman" w:eastAsia="宋体" w:cs="Times New Roman"/>
                <w:smallCaps w:val="0"/>
                <w:color w:val="auto"/>
                <w:spacing w:val="0"/>
                <w:w w:val="100"/>
                <w:position w:val="0"/>
                <w:sz w:val="18"/>
                <w:szCs w:val="18"/>
                <w:lang w:val="en-US" w:eastAsia="en-US" w:bidi="en-US"/>
              </w:rPr>
              <w:t>H</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4m</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含水层变幅内平均给水度</w:t>
            </w:r>
            <w:r>
              <w:rPr>
                <w:rFonts w:hint="eastAsia" w:ascii="微软雅黑" w:hAnsi="微软雅黑" w:eastAsia="微软雅黑" w:cs="微软雅黑"/>
                <w:smallCaps w:val="0"/>
                <w:color w:val="auto"/>
                <w:spacing w:val="0"/>
                <w:w w:val="100"/>
                <w:position w:val="0"/>
                <w:sz w:val="18"/>
                <w:szCs w:val="18"/>
              </w:rPr>
              <w:t>μ</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0.2</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该水源地的年可变储量为（</w:t>
            </w:r>
            <w:r>
              <w:rPr>
                <w:rFonts w:hint="eastAsia" w:ascii="Times New Roman" w:hAnsi="Times New Roman"/>
                <w:smallCaps w:val="0"/>
                <w:color w:val="auto"/>
                <w:spacing w:val="0"/>
                <w:w w:val="100"/>
                <w:position w:val="0"/>
                <w:sz w:val="18"/>
                <w:szCs w:val="18"/>
                <w:lang w:val="en-US" w:eastAsia="zh-CN"/>
              </w:rPr>
              <w:t xml:space="preserve">  </w:t>
            </w:r>
            <w:r>
              <w:rPr>
                <w:rFonts w:ascii="Times New Roman" w:hAnsi="Times New Roman" w:eastAsia="宋体"/>
                <w:smallCaps w:val="0"/>
                <w:color w:val="auto"/>
                <w:spacing w:val="0"/>
                <w:w w:val="100"/>
                <w:position w:val="0"/>
                <w:sz w:val="18"/>
                <w:szCs w:val="18"/>
              </w:rPr>
              <w:t>）</w:t>
            </w:r>
            <w:r>
              <w:rPr>
                <w:rFonts w:hint="eastAsia" w:ascii="Times New Roman" w:hAnsi="Times New Roman" w:eastAsia="宋体"/>
                <w:smallCaps w:val="0"/>
                <w:color w:val="auto"/>
                <w:spacing w:val="0"/>
                <w:w w:val="100"/>
                <w:position w:val="0"/>
                <w:sz w:val="18"/>
                <w:szCs w:val="18"/>
                <w:lang w:val="en-US" w:eastAsia="zh-CN"/>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Times New Roman" w:hAnsi="Times New Roman" w:eastAsia="宋体"/>
                <w:smallCaps w:val="0"/>
                <w:color w:val="auto"/>
                <w:sz w:val="18"/>
                <w:szCs w:val="18"/>
                <w:lang w:val="en-US" w:eastAsia="zh-CN"/>
              </w:rPr>
            </w:pPr>
            <w:r>
              <w:rPr>
                <w:rFonts w:hint="eastAsia" w:ascii="Times New Roman" w:hAnsi="Times New Roman" w:eastAsia="宋体" w:cs="Times New Roman"/>
                <w:smallCaps w:val="0"/>
                <w:color w:val="auto"/>
                <w:spacing w:val="0"/>
                <w:w w:val="100"/>
                <w:position w:val="0"/>
                <w:sz w:val="18"/>
                <w:szCs w:val="18"/>
                <w:lang w:val="en-US" w:eastAsia="zh-CN" w:bidi="en-US"/>
              </w:rPr>
              <w:t>4×10</w:t>
            </w:r>
            <w:r>
              <w:rPr>
                <w:rFonts w:ascii="Times New Roman" w:hAnsi="Times New Roman" w:eastAsia="宋体" w:cs="Times New Roman"/>
                <w:smallCaps w:val="0"/>
                <w:color w:val="auto"/>
                <w:spacing w:val="0"/>
                <w:w w:val="100"/>
                <w:position w:val="0"/>
                <w:sz w:val="18"/>
                <w:szCs w:val="18"/>
                <w:vertAlign w:val="superscript"/>
                <w:lang w:val="en-US" w:eastAsia="en-US" w:bidi="en-US"/>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en-US"/>
              </w:rPr>
              <w:t>2×</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en-US"/>
              </w:rPr>
              <w:t>4×</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en-US"/>
              </w:rPr>
              <w:t>1×</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spacing w:val="0"/>
                <w:w w:val="100"/>
                <w:position w:val="0"/>
                <w:sz w:val="18"/>
                <w:szCs w:val="18"/>
              </w:rPr>
              <w:t>某潜水水源地分布面</w:t>
            </w:r>
            <w:r>
              <w:rPr>
                <w:rFonts w:hint="eastAsia" w:ascii="Times New Roman" w:hAnsi="Times New Roman" w:eastAsia="宋体"/>
                <w:smallCaps w:val="0"/>
                <w:color w:val="auto"/>
                <w:spacing w:val="0"/>
                <w:w w:val="100"/>
                <w:position w:val="0"/>
                <w:sz w:val="18"/>
                <w:szCs w:val="18"/>
                <w:lang w:val="en-US" w:eastAsia="zh-CN"/>
              </w:rPr>
              <w:t>积A为</w:t>
            </w:r>
            <w:r>
              <w:rPr>
                <w:rFonts w:ascii="Times New Roman" w:hAnsi="Times New Roman" w:eastAsia="宋体" w:cs="Times New Roman"/>
                <w:smallCaps w:val="0"/>
                <w:color w:val="auto"/>
                <w:spacing w:val="0"/>
                <w:w w:val="100"/>
                <w:position w:val="0"/>
                <w:sz w:val="18"/>
                <w:szCs w:val="18"/>
                <w:lang w:val="en-US" w:eastAsia="en-US" w:bidi="en-US"/>
              </w:rPr>
              <w:t>15km</w:t>
            </w:r>
            <w:r>
              <w:rPr>
                <w:rFonts w:ascii="Times New Roman" w:hAnsi="Times New Roman" w:eastAsia="宋体" w:cs="Times New Roman"/>
                <w:smallCaps w:val="0"/>
                <w:color w:val="auto"/>
                <w:spacing w:val="0"/>
                <w:w w:val="100"/>
                <w:position w:val="0"/>
                <w:sz w:val="18"/>
                <w:szCs w:val="18"/>
                <w:vertAlign w:val="superscript"/>
                <w:lang w:val="en-US" w:eastAsia="en-US" w:bidi="en-US"/>
              </w:rPr>
              <w:t>2</w:t>
            </w:r>
            <w:r>
              <w:rPr>
                <w:rFonts w:ascii="Times New Roman" w:hAnsi="Times New Roman" w:eastAsia="宋体"/>
                <w:smallCaps w:val="0"/>
                <w:color w:val="auto"/>
                <w:spacing w:val="0"/>
                <w:w w:val="100"/>
                <w:position w:val="0"/>
                <w:sz w:val="18"/>
                <w:szCs w:val="18"/>
              </w:rPr>
              <w:t>该地年降水量</w:t>
            </w:r>
            <w:r>
              <w:rPr>
                <w:rFonts w:ascii="Times New Roman" w:hAnsi="Times New Roman" w:eastAsia="宋体" w:cs="Times New Roman"/>
                <w:smallCaps w:val="0"/>
                <w:color w:val="auto"/>
                <w:spacing w:val="0"/>
                <w:w w:val="100"/>
                <w:position w:val="0"/>
                <w:sz w:val="18"/>
                <w:szCs w:val="18"/>
                <w:lang w:val="en-US" w:eastAsia="en-US" w:bidi="en-US"/>
              </w:rPr>
              <w:t>P</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456mm</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降水入渗系数</w:t>
            </w:r>
            <w:r>
              <w:rPr>
                <w:rFonts w:hint="eastAsia" w:ascii="微软雅黑" w:hAnsi="微软雅黑" w:eastAsia="微软雅黑" w:cs="微软雅黑"/>
                <w:smallCaps w:val="0"/>
                <w:color w:val="auto"/>
                <w:spacing w:val="0"/>
                <w:w w:val="100"/>
                <w:position w:val="0"/>
                <w:sz w:val="18"/>
                <w:szCs w:val="18"/>
                <w:lang w:val="en-US" w:eastAsia="en-US" w:bidi="en-US"/>
              </w:rPr>
              <w:t>α</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0.3</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该水源地的年降水入渗补给量为</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cs="Times New Roman"/>
                <w:smallCaps w:val="0"/>
                <w:color w:val="auto"/>
                <w:spacing w:val="0"/>
                <w:w w:val="100"/>
                <w:position w:val="0"/>
                <w:sz w:val="18"/>
                <w:szCs w:val="18"/>
                <w:lang w:val="en-US" w:eastAsia="en-US" w:bidi="en-US"/>
              </w:rPr>
              <w:t>2.</w:t>
            </w:r>
            <w:r>
              <w:rPr>
                <w:rFonts w:ascii="Times New Roman" w:hAnsi="Times New Roman" w:eastAsia="宋体" w:cs="Times New Roman"/>
                <w:smallCaps w:val="0"/>
                <w:color w:val="auto"/>
                <w:spacing w:val="0"/>
                <w:w w:val="100"/>
                <w:position w:val="0"/>
                <w:sz w:val="18"/>
                <w:szCs w:val="18"/>
              </w:rPr>
              <w:t>67</w:t>
            </w:r>
            <w:r>
              <w:rPr>
                <w:rFonts w:hint="eastAsia" w:ascii="Times New Roman" w:hAnsi="Times New Roman" w:eastAsia="宋体" w:cs="Times New Roman"/>
                <w:smallCaps w:val="0"/>
                <w:color w:val="auto"/>
                <w:spacing w:val="0"/>
                <w:w w:val="100"/>
                <w:position w:val="0"/>
                <w:sz w:val="18"/>
                <w:szCs w:val="18"/>
                <w:lang w:val="en-US" w:eastAsia="zh-CN"/>
              </w:rPr>
              <w:t>×</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cs="Times New Roman"/>
                <w:smallCaps w:val="0"/>
                <w:color w:val="auto"/>
                <w:spacing w:val="0"/>
                <w:w w:val="100"/>
                <w:position w:val="0"/>
                <w:sz w:val="18"/>
                <w:szCs w:val="18"/>
                <w:lang w:val="en-US" w:eastAsia="en-US" w:bidi="en-US"/>
              </w:rPr>
              <w:t>2.20</w:t>
            </w:r>
            <w:r>
              <w:rPr>
                <w:rFonts w:hint="eastAsia" w:ascii="Times New Roman" w:hAnsi="Times New Roman" w:eastAsia="宋体" w:cs="Times New Roman"/>
                <w:smallCaps w:val="0"/>
                <w:color w:val="auto"/>
                <w:spacing w:val="0"/>
                <w:w w:val="100"/>
                <w:position w:val="0"/>
                <w:sz w:val="18"/>
                <w:szCs w:val="18"/>
                <w:lang w:val="en-US" w:eastAsia="zh-CN" w:bidi="en-US"/>
              </w:rPr>
              <w:t>×</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cs="Times New Roman"/>
                <w:smallCaps w:val="0"/>
                <w:color w:val="auto"/>
                <w:spacing w:val="0"/>
                <w:w w:val="100"/>
                <w:position w:val="0"/>
                <w:sz w:val="18"/>
                <w:szCs w:val="18"/>
                <w:lang w:val="en-US" w:eastAsia="en-US" w:bidi="en-US"/>
              </w:rPr>
              <w:t>1.50</w:t>
            </w:r>
            <w:r>
              <w:rPr>
                <w:rFonts w:hint="eastAsia" w:ascii="Times New Roman" w:hAnsi="Times New Roman" w:eastAsia="宋体" w:cs="Times New Roman"/>
                <w:smallCaps w:val="0"/>
                <w:color w:val="auto"/>
                <w:spacing w:val="0"/>
                <w:w w:val="100"/>
                <w:position w:val="0"/>
                <w:sz w:val="18"/>
                <w:szCs w:val="18"/>
                <w:lang w:val="en-US" w:eastAsia="zh-CN" w:bidi="en-US"/>
              </w:rPr>
              <w:t>×</w:t>
            </w:r>
            <w:r>
              <w:rPr>
                <w:rFonts w:ascii="Times New Roman" w:hAnsi="Times New Roman" w:eastAsia="宋体" w:cs="Times New Roman"/>
                <w:smallCaps w:val="0"/>
                <w:color w:val="auto"/>
                <w:spacing w:val="0"/>
                <w:w w:val="100"/>
                <w:position w:val="0"/>
                <w:sz w:val="18"/>
                <w:szCs w:val="18"/>
                <w:lang w:val="en-US" w:eastAsia="en-US" w:bidi="en-US"/>
              </w:rPr>
              <w:t>lO</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val="0"/>
              <w:shd w:val="clear" w:color="auto" w:fill="auto"/>
              <w:tabs>
                <w:tab w:val="left" w:pos="5144"/>
              </w:tabs>
              <w:bidi w:val="0"/>
              <w:spacing w:before="0" w:after="0" w:line="317" w:lineRule="auto"/>
              <w:ind w:left="0" w:leftChars="0" w:right="0" w:firstLine="0" w:firstLineChars="0"/>
              <w:jc w:val="both"/>
              <w:rPr>
                <w:rFonts w:ascii="Times New Roman" w:hAnsi="Times New Roman" w:eastAsia="宋体"/>
                <w:smallCaps w:val="0"/>
                <w:color w:val="auto"/>
                <w:kern w:val="0"/>
                <w:sz w:val="18"/>
                <w:szCs w:val="18"/>
              </w:rPr>
            </w:pPr>
            <w:r>
              <w:rPr>
                <w:rFonts w:ascii="Times New Roman" w:hAnsi="Times New Roman" w:eastAsia="宋体" w:cs="Times New Roman"/>
                <w:smallCaps w:val="0"/>
                <w:color w:val="auto"/>
                <w:spacing w:val="0"/>
                <w:w w:val="100"/>
                <w:position w:val="0"/>
                <w:sz w:val="18"/>
                <w:szCs w:val="18"/>
                <w:lang w:val="en-US" w:eastAsia="en-US" w:bidi="en-US"/>
              </w:rPr>
              <w:t>2.05</w:t>
            </w:r>
            <w:r>
              <w:rPr>
                <w:rFonts w:hint="eastAsia" w:ascii="Times New Roman" w:hAnsi="Times New Roman" w:eastAsia="宋体" w:cs="Times New Roman"/>
                <w:smallCaps w:val="0"/>
                <w:color w:val="auto"/>
                <w:spacing w:val="0"/>
                <w:w w:val="100"/>
                <w:position w:val="0"/>
                <w:sz w:val="18"/>
                <w:szCs w:val="18"/>
                <w:lang w:val="en-US" w:eastAsia="zh-CN" w:bidi="en-US"/>
              </w:rPr>
              <w:t>×</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rPr>
              <w:t>潜水含水层和一承压含水层中间分布有一弱透水层，分布面积</w:t>
            </w:r>
            <w:r>
              <w:rPr>
                <w:color w:val="auto"/>
                <w:lang w:val="en-US" w:eastAsia="en-US"/>
              </w:rPr>
              <w:t>A</w:t>
            </w:r>
            <w:r>
              <w:rPr>
                <w:rFonts w:hint="eastAsia"/>
                <w:color w:val="auto"/>
                <w:lang w:val="en-US" w:eastAsia="zh-CN"/>
              </w:rPr>
              <w:t>=</w:t>
            </w:r>
            <w:r>
              <w:rPr>
                <w:color w:val="auto"/>
                <w:lang w:val="en-US" w:eastAsia="en-US"/>
              </w:rPr>
              <w:t>1km</w:t>
            </w:r>
            <w:r>
              <w:rPr>
                <w:color w:val="auto"/>
                <w:vertAlign w:val="superscript"/>
                <w:lang w:val="en-US" w:eastAsia="en-US"/>
              </w:rPr>
              <w:t>2</w:t>
            </w:r>
            <w:r>
              <w:rPr>
                <w:color w:val="auto"/>
              </w:rPr>
              <w:t>，潜水含水层厚</w:t>
            </w:r>
            <w:r>
              <w:rPr>
                <w:color w:val="auto"/>
                <w:lang w:val="en-US" w:eastAsia="en-US"/>
              </w:rPr>
              <w:t>h</w:t>
            </w:r>
            <w:r>
              <w:rPr>
                <w:color w:val="auto"/>
              </w:rPr>
              <w:t>=</w:t>
            </w:r>
            <w:r>
              <w:rPr>
                <w:color w:val="auto"/>
                <w:lang w:val="en-US" w:eastAsia="en-US"/>
              </w:rPr>
              <w:t>40m</w:t>
            </w:r>
            <w:r>
              <w:rPr>
                <w:color w:val="auto"/>
              </w:rPr>
              <w:t>承压含水层厚</w:t>
            </w:r>
            <w:r>
              <w:rPr>
                <w:color w:val="auto"/>
                <w:lang w:val="en-US" w:eastAsia="en-US"/>
              </w:rPr>
              <w:t>M</w:t>
            </w:r>
            <w:r>
              <w:rPr>
                <w:color w:val="auto"/>
              </w:rPr>
              <w:t>=</w:t>
            </w:r>
            <w:r>
              <w:rPr>
                <w:color w:val="auto"/>
                <w:lang w:val="en-US" w:eastAsia="en-US"/>
              </w:rPr>
              <w:t>20m</w:t>
            </w:r>
            <w:r>
              <w:rPr>
                <w:rFonts w:hint="eastAsia"/>
                <w:color w:val="auto"/>
                <w:lang w:val="en-US" w:eastAsia="zh-CN"/>
              </w:rPr>
              <w:t>，</w:t>
            </w:r>
            <w:r>
              <w:rPr>
                <w:color w:val="auto"/>
              </w:rPr>
              <w:t>承压水头</w:t>
            </w:r>
            <w:r>
              <w:rPr>
                <w:rFonts w:hint="eastAsia"/>
                <w:color w:val="auto"/>
                <w:lang w:val="en-US" w:eastAsia="zh-CN"/>
              </w:rPr>
              <w:t>H</w:t>
            </w:r>
            <w:r>
              <w:rPr>
                <w:color w:val="auto"/>
              </w:rPr>
              <w:t>为</w:t>
            </w:r>
            <w:r>
              <w:rPr>
                <w:color w:val="auto"/>
                <w:lang w:val="en-US" w:eastAsia="en-US"/>
              </w:rPr>
              <w:t>30m</w:t>
            </w:r>
            <w:r>
              <w:rPr>
                <w:rFonts w:hint="eastAsia"/>
                <w:color w:val="auto"/>
                <w:lang w:val="en-US" w:eastAsia="zh-CN"/>
              </w:rPr>
              <w:t>，</w:t>
            </w:r>
            <w:r>
              <w:rPr>
                <w:color w:val="auto"/>
              </w:rPr>
              <w:t>弱透水层厚</w:t>
            </w:r>
            <w:r>
              <w:rPr>
                <w:color w:val="auto"/>
                <w:lang w:val="en-US" w:eastAsia="en-US"/>
              </w:rPr>
              <w:t>m'</w:t>
            </w:r>
            <w:r>
              <w:rPr>
                <w:color w:val="auto"/>
              </w:rPr>
              <w:t>=</w:t>
            </w:r>
            <w:r>
              <w:rPr>
                <w:color w:val="auto"/>
                <w:lang w:val="en-US" w:eastAsia="en-US"/>
              </w:rPr>
              <w:t>10m</w:t>
            </w:r>
            <w:r>
              <w:rPr>
                <w:rFonts w:hint="eastAsia"/>
                <w:color w:val="auto"/>
                <w:lang w:val="en-US" w:eastAsia="zh-CN"/>
              </w:rPr>
              <w:t>，</w:t>
            </w:r>
            <w:r>
              <w:rPr>
                <w:color w:val="auto"/>
              </w:rPr>
              <w:t>弱透水层的垂直渗透系数</w:t>
            </w:r>
            <w:r>
              <w:rPr>
                <w:color w:val="auto"/>
                <w:lang w:val="en-US" w:eastAsia="en-US"/>
              </w:rPr>
              <w:t>K</w:t>
            </w:r>
            <w:r>
              <w:rPr>
                <w:color w:val="auto"/>
              </w:rPr>
              <w:t>为</w:t>
            </w:r>
            <w:r>
              <w:rPr>
                <w:color w:val="auto"/>
                <w:lang w:val="en-US" w:eastAsia="en-US"/>
              </w:rPr>
              <w:t>0.02m/d</w:t>
            </w:r>
            <w:r>
              <w:rPr>
                <w:rFonts w:hint="eastAsia"/>
                <w:color w:val="auto"/>
                <w:lang w:val="en-US" w:eastAsia="zh-CN"/>
              </w:rPr>
              <w:t>，</w:t>
            </w:r>
            <w:r>
              <w:rPr>
                <w:color w:val="auto"/>
              </w:rPr>
              <w:t>潜水对承压水的日越流补给量为</w:t>
            </w:r>
            <w:r>
              <w:rPr>
                <w:rFonts w:hint="eastAsia"/>
                <w:color w:val="auto"/>
                <w:lang w:eastAsia="zh-CN"/>
              </w:rPr>
              <w:t>（  ）</w:t>
            </w:r>
            <w:r>
              <w:rPr>
                <w:rFonts w:hint="eastAsia"/>
                <w:color w:val="auto"/>
                <w:lang w:val="en-US" w:eastAsia="zh-CN"/>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hint="eastAsia" w:ascii="Times New Roman" w:hAnsi="Times New Roman" w:eastAsia="宋体" w:cs="Times New Roman"/>
                <w:smallCaps w:val="0"/>
                <w:color w:val="auto"/>
                <w:spacing w:val="0"/>
                <w:w w:val="100"/>
                <w:position w:val="0"/>
                <w:sz w:val="18"/>
                <w:szCs w:val="18"/>
                <w:lang w:val="en-US" w:eastAsia="zh-CN"/>
              </w:rPr>
              <w:t>2×</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rPr>
              <w:t>3×</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rPr>
              <w:t>1.5×</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A</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auto"/>
                <w:kern w:val="0"/>
                <w:sz w:val="18"/>
                <w:szCs w:val="18"/>
                <w:lang w:val="en-US" w:eastAsia="zh-CN"/>
              </w:rPr>
            </w:pPr>
            <w:r>
              <w:rPr>
                <w:rFonts w:hint="eastAsia"/>
                <w:color w:val="auto"/>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r>
              <w:rPr>
                <w:rFonts w:hint="eastAsia"/>
                <w:color w:val="auto"/>
                <w:kern w:val="0"/>
                <w:sz w:val="18"/>
                <w:szCs w:val="18"/>
              </w:rPr>
              <w:t>案例</w:t>
            </w:r>
            <w:r>
              <w:rPr>
                <w:color w:val="auto"/>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auto"/>
                <w:kern w:val="0"/>
                <w:sz w:val="18"/>
                <w:szCs w:val="18"/>
                <w:lang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8" w:lineRule="exact"/>
              <w:ind w:right="0"/>
              <w:jc w:val="left"/>
              <w:rPr>
                <w:rFonts w:hint="eastAsia"/>
                <w:color w:val="auto"/>
                <w:spacing w:val="0"/>
                <w:w w:val="100"/>
                <w:position w:val="0"/>
              </w:rPr>
            </w:pPr>
            <w:bookmarkStart w:id="1" w:name="bookmark401"/>
            <w:bookmarkEnd w:id="1"/>
            <w:r>
              <w:rPr>
                <w:color w:val="auto"/>
              </w:rPr>
              <mc:AlternateContent>
                <mc:Choice Requires="wps">
                  <w:drawing>
                    <wp:anchor distT="0" distB="0" distL="0" distR="0" simplePos="0" relativeHeight="251662336" behindDoc="0" locked="0" layoutInCell="1" allowOverlap="1">
                      <wp:simplePos x="0" y="0"/>
                      <wp:positionH relativeFrom="page">
                        <wp:posOffset>240030</wp:posOffset>
                      </wp:positionH>
                      <wp:positionV relativeFrom="paragraph">
                        <wp:posOffset>2172970</wp:posOffset>
                      </wp:positionV>
                      <wp:extent cx="1943100" cy="1007110"/>
                      <wp:effectExtent l="0" t="0" r="0" b="0"/>
                      <wp:wrapNone/>
                      <wp:docPr id="1" name="Shape 165"/>
                      <wp:cNvGraphicFramePr/>
                      <a:graphic xmlns:a="http://schemas.openxmlformats.org/drawingml/2006/main">
                        <a:graphicData uri="http://schemas.microsoft.com/office/word/2010/wordprocessingShape">
                          <wps:wsp>
                            <wps:cNvSpPr txBox="1"/>
                            <wps:spPr>
                              <a:xfrm>
                                <a:off x="0" y="0"/>
                                <a:ext cx="1943100" cy="1007110"/>
                              </a:xfrm>
                              <a:prstGeom prst="rect">
                                <a:avLst/>
                              </a:prstGeom>
                              <a:noFill/>
                            </wps:spPr>
                            <wps:txbx>
                              <w:txbxContent>
                                <w:p>
                                  <w:pPr>
                                    <w:pStyle w:val="7"/>
                                    <w:keepNext w:val="0"/>
                                    <w:keepLines w:val="0"/>
                                    <w:widowControl w:val="0"/>
                                    <w:shd w:val="clear" w:color="auto" w:fill="auto"/>
                                    <w:bidi w:val="0"/>
                                    <w:spacing w:before="0" w:after="0" w:line="319" w:lineRule="exact"/>
                                    <w:ind w:left="0" w:right="0" w:firstLine="0"/>
                                    <w:jc w:val="center"/>
                                    <w:rPr>
                                      <w:sz w:val="18"/>
                                      <w:szCs w:val="18"/>
                                    </w:rPr>
                                  </w:pPr>
                                  <w:r>
                                    <w:rPr>
                                      <w:color w:val="000000"/>
                                      <w:spacing w:val="0"/>
                                      <w:w w:val="100"/>
                                      <w:position w:val="0"/>
                                      <w:sz w:val="18"/>
                                      <w:szCs w:val="18"/>
                                    </w:rPr>
                                    <w:t xml:space="preserve">潜水、承压水及上层滞水 </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一隔水层；</w:t>
                                  </w:r>
                                  <w:r>
                                    <w:rPr>
                                      <w:rFonts w:ascii="Times New Roman" w:hAnsi="Times New Roman" w:eastAsia="Times New Roman" w:cs="Times New Roman"/>
                                      <w:color w:val="000000"/>
                                      <w:spacing w:val="0"/>
                                      <w:w w:val="100"/>
                                      <w:position w:val="0"/>
                                      <w:sz w:val="18"/>
                                      <w:szCs w:val="18"/>
                                    </w:rPr>
                                    <w:t>2—</w:t>
                                  </w:r>
                                  <w:r>
                                    <w:rPr>
                                      <w:color w:val="000000"/>
                                      <w:spacing w:val="0"/>
                                      <w:w w:val="100"/>
                                      <w:position w:val="0"/>
                                      <w:sz w:val="18"/>
                                      <w:szCs w:val="18"/>
                                    </w:rPr>
                                    <w:t>透水层；</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sz w:val="18"/>
                                      <w:szCs w:val="18"/>
                                    </w:rPr>
                                    <w:t>和水部分;</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4</w:t>
                                  </w:r>
                                  <w:r>
                                    <w:rPr>
                                      <w:color w:val="000000"/>
                                      <w:spacing w:val="0"/>
                                      <w:w w:val="100"/>
                                      <w:position w:val="0"/>
                                      <w:sz w:val="18"/>
                                      <w:szCs w:val="18"/>
                                    </w:rPr>
                                    <w:t>一潜水位；</w:t>
                                  </w:r>
                                  <w:r>
                                    <w:rPr>
                                      <w:rFonts w:ascii="Times New Roman" w:hAnsi="Times New Roman" w:eastAsia="Times New Roman" w:cs="Times New Roman"/>
                                      <w:color w:val="000000"/>
                                      <w:spacing w:val="0"/>
                                      <w:w w:val="100"/>
                                      <w:position w:val="0"/>
                                      <w:sz w:val="18"/>
                                      <w:szCs w:val="18"/>
                                    </w:rPr>
                                    <w:t>5</w:t>
                                  </w:r>
                                  <w:r>
                                    <w:rPr>
                                      <w:color w:val="000000"/>
                                      <w:spacing w:val="0"/>
                                      <w:w w:val="100"/>
                                      <w:position w:val="0"/>
                                      <w:sz w:val="18"/>
                                      <w:szCs w:val="18"/>
                                    </w:rPr>
                                    <w:t>一承压水侧压水位；</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6</w:t>
                                  </w:r>
                                  <w:r>
                                    <w:rPr>
                                      <w:color w:val="000000"/>
                                      <w:spacing w:val="0"/>
                                      <w:w w:val="100"/>
                                      <w:position w:val="0"/>
                                      <w:sz w:val="18"/>
                                      <w:szCs w:val="18"/>
                                    </w:rPr>
                                    <w:t>—泉（上升泉）；</w:t>
                                  </w:r>
                                  <w:r>
                                    <w:rPr>
                                      <w:rFonts w:ascii="Times New Roman" w:hAnsi="Times New Roman" w:eastAsia="Times New Roman" w:cs="Times New Roman"/>
                                      <w:color w:val="000000"/>
                                      <w:spacing w:val="0"/>
                                      <w:w w:val="100"/>
                                      <w:position w:val="0"/>
                                      <w:sz w:val="18"/>
                                      <w:szCs w:val="18"/>
                                    </w:rPr>
                                    <w:t>7</w:t>
                                  </w:r>
                                  <w:r>
                                    <w:rPr>
                                      <w:color w:val="000000"/>
                                      <w:spacing w:val="0"/>
                                      <w:w w:val="100"/>
                                      <w:position w:val="0"/>
                                      <w:sz w:val="18"/>
                                      <w:szCs w:val="18"/>
                                    </w:rPr>
                                    <w:t>-水井</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sz w:val="18"/>
                                      <w:szCs w:val="18"/>
                                      <w:lang w:val="en-US" w:eastAsia="en-US" w:bidi="en-US"/>
                                    </w:rPr>
                                    <w:t>一</w:t>
                                  </w:r>
                                  <w:r>
                                    <w:rPr>
                                      <w:color w:val="000000"/>
                                      <w:spacing w:val="0"/>
                                      <w:w w:val="100"/>
                                      <w:position w:val="0"/>
                                      <w:sz w:val="18"/>
                                      <w:szCs w:val="18"/>
                                    </w:rPr>
                                    <w:t>上层滞水；</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sz w:val="18"/>
                                      <w:szCs w:val="18"/>
                                      <w:lang w:val="en-US" w:eastAsia="en-US" w:bidi="en-US"/>
                                    </w:rPr>
                                    <w:t>一</w:t>
                                  </w:r>
                                  <w:r>
                                    <w:rPr>
                                      <w:color w:val="000000"/>
                                      <w:spacing w:val="0"/>
                                      <w:w w:val="100"/>
                                      <w:position w:val="0"/>
                                      <w:sz w:val="18"/>
                                      <w:szCs w:val="18"/>
                                    </w:rPr>
                                    <w:t>潜水；</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sz w:val="18"/>
                                      <w:szCs w:val="18"/>
                                    </w:rPr>
                                    <w:t>一承压水</w:t>
                                  </w:r>
                                </w:p>
                              </w:txbxContent>
                            </wps:txbx>
                            <wps:bodyPr lIns="0" tIns="0" rIns="0" bIns="0">
                              <a:noAutofit/>
                            </wps:bodyPr>
                          </wps:wsp>
                        </a:graphicData>
                      </a:graphic>
                    </wp:anchor>
                  </w:drawing>
                </mc:Choice>
                <mc:Fallback>
                  <w:pict>
                    <v:shape id="Shape 165" o:spid="_x0000_s1026" o:spt="202" type="#_x0000_t202" style="position:absolute;left:0pt;margin-left:18.9pt;margin-top:171.1pt;height:79.3pt;width:153pt;mso-position-horizontal-relative:page;z-index:251662336;mso-width-relative:page;mso-height-relative:page;" filled="f" stroked="f" coordsize="21600,21600" o:gfxdata="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FWiOidoAAAAKAQAA&#10;DwAAAAAAAAABACAAAAAiAAAAZHJzL2Rvd25yZXYueG1sUEsBAhQAFAAAAAgAh07iQJuGHb+lAQAA&#10;ZwMAAA4AAAAAAAAAAQAgAAAAKQEAAGRycy9lMm9Eb2MueG1sUEsFBgAAAAAGAAYAWQEAAEAFAAAA&#10;AA==&#10;">
                      <v:fill on="f" focussize="0,0"/>
                      <v:stroke on="f"/>
                      <v:imagedata o:title=""/>
                      <o:lock v:ext="edit" aspectratio="f"/>
                      <v:textbox inset="0mm,0mm,0mm,0mm">
                        <w:txbxContent>
                          <w:p>
                            <w:pPr>
                              <w:pStyle w:val="7"/>
                              <w:keepNext w:val="0"/>
                              <w:keepLines w:val="0"/>
                              <w:widowControl w:val="0"/>
                              <w:shd w:val="clear" w:color="auto" w:fill="auto"/>
                              <w:bidi w:val="0"/>
                              <w:spacing w:before="0" w:after="0" w:line="319" w:lineRule="exact"/>
                              <w:ind w:left="0" w:right="0" w:firstLine="0"/>
                              <w:jc w:val="center"/>
                              <w:rPr>
                                <w:sz w:val="18"/>
                                <w:szCs w:val="18"/>
                              </w:rPr>
                            </w:pPr>
                            <w:r>
                              <w:rPr>
                                <w:color w:val="000000"/>
                                <w:spacing w:val="0"/>
                                <w:w w:val="100"/>
                                <w:position w:val="0"/>
                                <w:sz w:val="18"/>
                                <w:szCs w:val="18"/>
                              </w:rPr>
                              <w:t xml:space="preserve">潜水、承压水及上层滞水 </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一隔水层；</w:t>
                            </w:r>
                            <w:r>
                              <w:rPr>
                                <w:rFonts w:ascii="Times New Roman" w:hAnsi="Times New Roman" w:eastAsia="Times New Roman" w:cs="Times New Roman"/>
                                <w:color w:val="000000"/>
                                <w:spacing w:val="0"/>
                                <w:w w:val="100"/>
                                <w:position w:val="0"/>
                                <w:sz w:val="18"/>
                                <w:szCs w:val="18"/>
                              </w:rPr>
                              <w:t>2—</w:t>
                            </w:r>
                            <w:r>
                              <w:rPr>
                                <w:color w:val="000000"/>
                                <w:spacing w:val="0"/>
                                <w:w w:val="100"/>
                                <w:position w:val="0"/>
                                <w:sz w:val="18"/>
                                <w:szCs w:val="18"/>
                              </w:rPr>
                              <w:t>透水层；</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sz w:val="18"/>
                                <w:szCs w:val="18"/>
                              </w:rPr>
                              <w:t>和水部分;</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4</w:t>
                            </w:r>
                            <w:r>
                              <w:rPr>
                                <w:color w:val="000000"/>
                                <w:spacing w:val="0"/>
                                <w:w w:val="100"/>
                                <w:position w:val="0"/>
                                <w:sz w:val="18"/>
                                <w:szCs w:val="18"/>
                              </w:rPr>
                              <w:t>一潜水位；</w:t>
                            </w:r>
                            <w:r>
                              <w:rPr>
                                <w:rFonts w:ascii="Times New Roman" w:hAnsi="Times New Roman" w:eastAsia="Times New Roman" w:cs="Times New Roman"/>
                                <w:color w:val="000000"/>
                                <w:spacing w:val="0"/>
                                <w:w w:val="100"/>
                                <w:position w:val="0"/>
                                <w:sz w:val="18"/>
                                <w:szCs w:val="18"/>
                              </w:rPr>
                              <w:t>5</w:t>
                            </w:r>
                            <w:r>
                              <w:rPr>
                                <w:color w:val="000000"/>
                                <w:spacing w:val="0"/>
                                <w:w w:val="100"/>
                                <w:position w:val="0"/>
                                <w:sz w:val="18"/>
                                <w:szCs w:val="18"/>
                              </w:rPr>
                              <w:t>一承压水侧压水位；</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rPr>
                              <w:t>6</w:t>
                            </w:r>
                            <w:r>
                              <w:rPr>
                                <w:color w:val="000000"/>
                                <w:spacing w:val="0"/>
                                <w:w w:val="100"/>
                                <w:position w:val="0"/>
                                <w:sz w:val="18"/>
                                <w:szCs w:val="18"/>
                              </w:rPr>
                              <w:t>—泉（上升泉）；</w:t>
                            </w:r>
                            <w:r>
                              <w:rPr>
                                <w:rFonts w:ascii="Times New Roman" w:hAnsi="Times New Roman" w:eastAsia="Times New Roman" w:cs="Times New Roman"/>
                                <w:color w:val="000000"/>
                                <w:spacing w:val="0"/>
                                <w:w w:val="100"/>
                                <w:position w:val="0"/>
                                <w:sz w:val="18"/>
                                <w:szCs w:val="18"/>
                              </w:rPr>
                              <w:t>7</w:t>
                            </w:r>
                            <w:r>
                              <w:rPr>
                                <w:color w:val="000000"/>
                                <w:spacing w:val="0"/>
                                <w:w w:val="100"/>
                                <w:position w:val="0"/>
                                <w:sz w:val="18"/>
                                <w:szCs w:val="18"/>
                              </w:rPr>
                              <w:t>-水井</w:t>
                            </w:r>
                          </w:p>
                          <w:p>
                            <w:pPr>
                              <w:pStyle w:val="7"/>
                              <w:keepNext w:val="0"/>
                              <w:keepLines w:val="0"/>
                              <w:widowControl w:val="0"/>
                              <w:shd w:val="clear" w:color="auto" w:fill="auto"/>
                              <w:bidi w:val="0"/>
                              <w:spacing w:before="0" w:after="0" w:line="319" w:lineRule="exact"/>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sz w:val="18"/>
                                <w:szCs w:val="18"/>
                                <w:lang w:val="en-US" w:eastAsia="en-US" w:bidi="en-US"/>
                              </w:rPr>
                              <w:t>一</w:t>
                            </w:r>
                            <w:r>
                              <w:rPr>
                                <w:color w:val="000000"/>
                                <w:spacing w:val="0"/>
                                <w:w w:val="100"/>
                                <w:position w:val="0"/>
                                <w:sz w:val="18"/>
                                <w:szCs w:val="18"/>
                              </w:rPr>
                              <w:t>上层滞水；</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sz w:val="18"/>
                                <w:szCs w:val="18"/>
                                <w:lang w:val="en-US" w:eastAsia="en-US" w:bidi="en-US"/>
                              </w:rPr>
                              <w:t>一</w:t>
                            </w:r>
                            <w:r>
                              <w:rPr>
                                <w:color w:val="000000"/>
                                <w:spacing w:val="0"/>
                                <w:w w:val="100"/>
                                <w:position w:val="0"/>
                                <w:sz w:val="18"/>
                                <w:szCs w:val="18"/>
                              </w:rPr>
                              <w:t>潜水；</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sz w:val="18"/>
                                <w:szCs w:val="18"/>
                              </w:rPr>
                              <w:t>一承压水</w:t>
                            </w:r>
                          </w:p>
                        </w:txbxContent>
                      </v:textbox>
                    </v:shape>
                  </w:pict>
                </mc:Fallback>
              </mc:AlternateContent>
            </w:r>
            <w:r>
              <w:rPr>
                <w:rFonts w:hint="eastAsia" w:ascii="Times New Roman" w:hAnsi="Times New Roman" w:eastAsia="宋体" w:cs="Times New Roman"/>
                <w:color w:val="auto"/>
                <w:kern w:val="0"/>
                <w:sz w:val="18"/>
                <w:szCs w:val="18"/>
                <w:u w:val="none"/>
                <w:shd w:val="clear"/>
                <w:lang w:val="en-US" w:eastAsia="zh-CN" w:bidi="ar-SA"/>
              </w:rPr>
              <w:t>承压水是充满于两个隔水层之间的含水层中具有静水压力的重力水，如图所示。如未充满水则称为无压层间水。承压含水层有上下两个稳定的隔水层，上面的隔水层称隔水顶板，下面的称隔水底板。顶、底板之间的距离为含水层的厚度。当井穿透隔水顶板后，则承压含水层中的水由于其承压性将上升到含水层顶板以上某个高度后稳 定下来，稳定水位高出含水层顶板面的垂直距离称承压水头(压力水头)。井内稳定水位的 高程称承压水在该点的</w:t>
            </w:r>
            <w:r>
              <w:rPr>
                <w:color w:val="auto"/>
              </w:rPr>
              <w:drawing>
                <wp:anchor distT="50800" distB="1210945" distL="127000" distR="127000" simplePos="0" relativeHeight="251661312" behindDoc="0" locked="0" layoutInCell="1" allowOverlap="1">
                  <wp:simplePos x="0" y="0"/>
                  <wp:positionH relativeFrom="page">
                    <wp:posOffset>168275</wp:posOffset>
                  </wp:positionH>
                  <wp:positionV relativeFrom="paragraph">
                    <wp:posOffset>109220</wp:posOffset>
                  </wp:positionV>
                  <wp:extent cx="2338070" cy="1802130"/>
                  <wp:effectExtent l="0" t="0" r="8890" b="11430"/>
                  <wp:wrapSquare wrapText="right"/>
                  <wp:docPr id="2" name="Shape 163"/>
                  <wp:cNvGraphicFramePr/>
                  <a:graphic xmlns:a="http://schemas.openxmlformats.org/drawingml/2006/main">
                    <a:graphicData uri="http://schemas.openxmlformats.org/drawingml/2006/picture">
                      <pic:pic xmlns:pic="http://schemas.openxmlformats.org/drawingml/2006/picture">
                        <pic:nvPicPr>
                          <pic:cNvPr id="2" name="Shape 163"/>
                          <pic:cNvPicPr/>
                        </pic:nvPicPr>
                        <pic:blipFill>
                          <a:blip r:embed="rId4"/>
                          <a:stretch>
                            <a:fillRect/>
                          </a:stretch>
                        </pic:blipFill>
                        <pic:spPr>
                          <a:xfrm>
                            <a:off x="0" y="0"/>
                            <a:ext cx="2338070" cy="1802130"/>
                          </a:xfrm>
                          <a:prstGeom prst="rect">
                            <a:avLst/>
                          </a:prstGeom>
                        </pic:spPr>
                      </pic:pic>
                    </a:graphicData>
                  </a:graphic>
                </wp:anchor>
              </w:drawing>
            </w:r>
            <w:r>
              <w:rPr>
                <w:rFonts w:hint="eastAsia" w:ascii="Times New Roman" w:hAnsi="Times New Roman" w:eastAsia="宋体" w:cs="Times New Roman"/>
                <w:color w:val="auto"/>
                <w:kern w:val="0"/>
                <w:sz w:val="18"/>
                <w:szCs w:val="18"/>
                <w:u w:val="none"/>
                <w:shd w:val="clear"/>
                <w:lang w:val="en-US" w:eastAsia="zh-CN" w:bidi="ar-SA"/>
              </w:rPr>
              <w:t>测压水位，也称承压水位，当承压水位高出地表，承压水将喷出地表，形成自</w:t>
            </w:r>
            <w:r>
              <w:rPr>
                <w:rFonts w:hint="eastAsia" w:ascii="Times New Roman" w:hAnsi="Times New Roman" w:eastAsia="宋体" w:cs="Times New Roman"/>
                <w:color w:val="auto"/>
                <w:kern w:val="0"/>
                <w:sz w:val="18"/>
                <w:szCs w:val="18"/>
                <w:u w:val="none"/>
                <w:shd w:val="clear"/>
                <w:lang w:val="zh-CN" w:eastAsia="zh-CN" w:bidi="ar-SA"/>
              </w:rPr>
              <w:t>流水。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rFonts w:hint="eastAsia"/>
                <w:color w:val="auto"/>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color w:val="auto"/>
                <w:kern w:val="0"/>
                <w:sz w:val="18"/>
                <w:szCs w:val="18"/>
              </w:rPr>
            </w:pP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eastAsia="zh-CN"/>
              </w:rPr>
            </w:pPr>
            <w:r>
              <w:rPr>
                <w:rFonts w:hint="eastAsia"/>
                <w:smallCaps w:val="0"/>
                <w:color w:val="auto"/>
                <w:kern w:val="0"/>
                <w:sz w:val="18"/>
                <w:szCs w:val="18"/>
                <w:lang w:val="en-US" w:eastAsia="zh-CN"/>
              </w:rPr>
              <w:t>单</w:t>
            </w:r>
            <w:r>
              <w:rPr>
                <w:rFonts w:hint="eastAsia"/>
                <w:smallCaps w:val="0"/>
                <w:color w:val="auto"/>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color w:val="auto"/>
                <w:lang w:val="en-US" w:eastAsia="zh-CN"/>
              </w:rPr>
            </w:pPr>
            <w:r>
              <w:rPr>
                <w:color w:val="auto"/>
              </w:rPr>
              <w:t>承压含水层隔水底板水平，均质，各项同性，延伸范围很广，含水层厚</w:t>
            </w:r>
            <w:r>
              <w:rPr>
                <w:color w:val="auto"/>
                <w:lang w:val="en-US" w:eastAsia="en-US"/>
              </w:rPr>
              <w:t>100m</w:t>
            </w:r>
            <w:r>
              <w:rPr>
                <w:rFonts w:hint="eastAsia"/>
                <w:color w:val="auto"/>
                <w:lang w:val="en-US" w:eastAsia="zh-CN"/>
              </w:rPr>
              <w:t>，</w:t>
            </w:r>
            <w:r>
              <w:rPr>
                <w:color w:val="auto"/>
              </w:rPr>
              <w:t>渗透系数为</w:t>
            </w:r>
            <w:r>
              <w:rPr>
                <w:color w:val="auto"/>
                <w:lang w:val="en-US" w:eastAsia="en-US"/>
              </w:rPr>
              <w:t>5m/d</w:t>
            </w:r>
            <w:r>
              <w:rPr>
                <w:rFonts w:hint="eastAsia"/>
                <w:color w:val="auto"/>
                <w:lang w:val="en-US" w:eastAsia="zh-CN"/>
              </w:rPr>
              <w:t>，</w:t>
            </w:r>
            <w:r>
              <w:rPr>
                <w:color w:val="auto"/>
              </w:rPr>
              <w:t>有一半径为</w:t>
            </w:r>
            <w:r>
              <w:rPr>
                <w:rFonts w:hint="eastAsia"/>
                <w:color w:val="auto"/>
                <w:lang w:val="en-US" w:eastAsia="zh-CN"/>
              </w:rPr>
              <w:t>1</w:t>
            </w:r>
            <w:r>
              <w:rPr>
                <w:color w:val="auto"/>
                <w:lang w:val="en-US" w:eastAsia="en-US"/>
              </w:rPr>
              <w:t>m</w:t>
            </w:r>
            <w:r>
              <w:rPr>
                <w:color w:val="auto"/>
              </w:rPr>
              <w:t>的完整井</w:t>
            </w:r>
            <w:r>
              <w:rPr>
                <w:color w:val="auto"/>
                <w:lang w:val="en-US" w:eastAsia="en-US"/>
              </w:rPr>
              <w:t>A</w:t>
            </w:r>
            <w:r>
              <w:rPr>
                <w:rFonts w:hint="eastAsia"/>
                <w:color w:val="auto"/>
                <w:lang w:val="en-US" w:eastAsia="zh-CN"/>
              </w:rPr>
              <w:t>，</w:t>
            </w:r>
            <w:r>
              <w:rPr>
                <w:color w:val="auto"/>
              </w:rPr>
              <w:t>井中水位</w:t>
            </w:r>
            <w:r>
              <w:rPr>
                <w:color w:val="auto"/>
                <w:lang w:val="en-US" w:eastAsia="en-US"/>
              </w:rPr>
              <w:t>120m</w:t>
            </w:r>
            <w:r>
              <w:rPr>
                <w:rFonts w:hint="eastAsia"/>
                <w:color w:val="auto"/>
                <w:lang w:val="en-US" w:eastAsia="zh-CN"/>
              </w:rPr>
              <w:t>，</w:t>
            </w:r>
            <w:r>
              <w:rPr>
                <w:color w:val="auto"/>
              </w:rPr>
              <w:t>离该井</w:t>
            </w:r>
            <w:r>
              <w:rPr>
                <w:color w:val="auto"/>
                <w:lang w:val="en-US" w:eastAsia="en-US"/>
              </w:rPr>
              <w:t>100m</w:t>
            </w:r>
            <w:r>
              <w:rPr>
                <w:color w:val="auto"/>
              </w:rPr>
              <w:t>的地点有一水位为</w:t>
            </w:r>
            <w:r>
              <w:rPr>
                <w:color w:val="auto"/>
                <w:lang w:val="en-US" w:eastAsia="en-US"/>
              </w:rPr>
              <w:t>125m</w:t>
            </w:r>
            <w:r>
              <w:rPr>
                <w:color w:val="auto"/>
              </w:rPr>
              <w:t>的观测井</w:t>
            </w:r>
            <w:r>
              <w:rPr>
                <w:color w:val="auto"/>
                <w:lang w:val="en-US" w:eastAsia="en-US"/>
              </w:rPr>
              <w:t>B</w:t>
            </w:r>
            <w:r>
              <w:rPr>
                <w:rFonts w:hint="eastAsia"/>
                <w:color w:val="auto"/>
                <w:lang w:val="en-US" w:eastAsia="zh-CN"/>
              </w:rPr>
              <w:t>，</w:t>
            </w:r>
            <w:r>
              <w:rPr>
                <w:color w:val="auto"/>
              </w:rPr>
              <w:t>请问井</w:t>
            </w:r>
            <w:r>
              <w:rPr>
                <w:color w:val="auto"/>
                <w:lang w:val="en-US" w:eastAsia="en-US"/>
              </w:rPr>
              <w:t>A</w:t>
            </w:r>
            <w:r>
              <w:rPr>
                <w:color w:val="auto"/>
              </w:rPr>
              <w:t>的稳定日涌水量为</w:t>
            </w:r>
            <w:r>
              <w:rPr>
                <w:rFonts w:hint="eastAsia"/>
                <w:color w:val="auto"/>
                <w:lang w:eastAsia="zh-CN"/>
              </w:rPr>
              <w:t>（  ）</w:t>
            </w:r>
            <w:r>
              <w:rPr>
                <w:rFonts w:hint="eastAsia"/>
                <w:color w:val="auto"/>
                <w:lang w:val="en-US" w:eastAsia="zh-CN"/>
              </w:rPr>
              <w:t>m³</w:t>
            </w:r>
            <w:r>
              <w:rPr>
                <w:rFonts w:hint="eastAsia"/>
                <w:color w:val="auto"/>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lang w:val="en-US" w:eastAsia="en-US"/>
              </w:rPr>
              <w:t>1365.</w:t>
            </w:r>
            <w:r>
              <w:rPr>
                <w:color w:val="auto"/>
                <w:lang w:val="zh-TW" w:eastAsia="zh-TW"/>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lang w:val="en-US" w:eastAsia="en-US"/>
              </w:rPr>
              <w:t>4514.6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lang w:val="en-US" w:eastAsia="en-US"/>
              </w:rPr>
              <w:t>3685.2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rPr>
            </w:pPr>
            <w:r>
              <w:rPr>
                <w:color w:val="auto"/>
                <w:lang w:val="en-US" w:eastAsia="en-US"/>
              </w:rPr>
              <w:t>3410.9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smallCaps w:val="0"/>
                <w:color w:val="auto"/>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某承压水水源地，含水层的分布面积</w:t>
            </w:r>
            <w:r>
              <w:rPr>
                <w:rFonts w:hint="eastAsia" w:ascii="Times New Roman" w:hAnsi="Times New Roman" w:cs="Times New Roman"/>
                <w:smallCaps w:val="0"/>
                <w:color w:val="auto"/>
                <w:spacing w:val="0"/>
                <w:w w:val="100"/>
                <w:position w:val="0"/>
                <w:sz w:val="18"/>
                <w:szCs w:val="18"/>
                <w:lang w:val="en-US" w:eastAsia="zh-CN"/>
              </w:rPr>
              <w:t>A</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10km</w:t>
            </w:r>
            <w:r>
              <w:rPr>
                <w:rFonts w:hint="eastAsia" w:ascii="Times New Roman" w:hAnsi="Times New Roman" w:cs="Times New Roman"/>
                <w:smallCaps w:val="0"/>
                <w:color w:val="auto"/>
                <w:spacing w:val="0"/>
                <w:w w:val="100"/>
                <w:position w:val="0"/>
                <w:sz w:val="18"/>
                <w:szCs w:val="18"/>
                <w:vertAlign w:val="superscript"/>
                <w:lang w:val="en-US" w:eastAsia="zh-CN" w:bidi="en-US"/>
              </w:rPr>
              <w:t>2</w:t>
            </w:r>
            <w:r>
              <w:rPr>
                <w:rFonts w:ascii="Times New Roman" w:hAnsi="Times New Roman" w:eastAsia="宋体"/>
                <w:smallCaps w:val="0"/>
                <w:color w:val="auto"/>
                <w:spacing w:val="0"/>
                <w:w w:val="100"/>
                <w:position w:val="0"/>
                <w:sz w:val="18"/>
                <w:szCs w:val="18"/>
              </w:rPr>
              <w:t>含水层厚</w:t>
            </w:r>
            <w:r>
              <w:rPr>
                <w:rFonts w:ascii="Times New Roman" w:hAnsi="Times New Roman" w:eastAsia="宋体" w:cs="Times New Roman"/>
                <w:i/>
                <w:iCs/>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lang w:val="en-US" w:eastAsia="en-US" w:bidi="en-US"/>
              </w:rPr>
              <w:t>=50m</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给水度</w:t>
            </w:r>
            <w:r>
              <w:rPr>
                <w:rFonts w:hint="eastAsia" w:ascii="微软雅黑" w:hAnsi="微软雅黑" w:eastAsia="微软雅黑" w:cs="微软雅黑"/>
                <w:smallCaps w:val="0"/>
                <w:color w:val="auto"/>
                <w:spacing w:val="0"/>
                <w:w w:val="100"/>
                <w:position w:val="0"/>
                <w:sz w:val="18"/>
                <w:szCs w:val="18"/>
              </w:rPr>
              <w:t>μ</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0.2</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弹性给水度为</w:t>
            </w:r>
            <w:r>
              <w:rPr>
                <w:rFonts w:ascii="Times New Roman" w:hAnsi="Times New Roman" w:eastAsia="宋体" w:cs="Times New Roman"/>
                <w:smallCaps w:val="0"/>
                <w:color w:val="auto"/>
                <w:spacing w:val="0"/>
                <w:w w:val="100"/>
                <w:position w:val="0"/>
                <w:sz w:val="18"/>
                <w:szCs w:val="18"/>
                <w:lang w:val="en-US" w:eastAsia="en-US" w:bidi="en-US"/>
              </w:rPr>
              <w:t>S</w:t>
            </w:r>
            <w:r>
              <w:rPr>
                <w:rFonts w:ascii="Times New Roman" w:hAnsi="Times New Roman" w:eastAsia="宋体" w:cs="Times New Roman"/>
                <w:smallCaps w:val="0"/>
                <w:color w:val="auto"/>
                <w:spacing w:val="0"/>
                <w:w w:val="100"/>
                <w:position w:val="0"/>
                <w:sz w:val="18"/>
                <w:szCs w:val="18"/>
                <w:vertAlign w:val="subscript"/>
                <w:lang w:val="en-US" w:eastAsia="en-US" w:bidi="en-US"/>
              </w:rPr>
              <w:t>s</w:t>
            </w:r>
            <w:r>
              <w:rPr>
                <w:rFonts w:ascii="Times New Roman" w:hAnsi="Times New Roman" w:eastAsia="宋体" w:cs="Times New Roman"/>
                <w:smallCaps w:val="0"/>
                <w:color w:val="auto"/>
                <w:spacing w:val="0"/>
                <w:w w:val="100"/>
                <w:position w:val="0"/>
                <w:sz w:val="18"/>
                <w:szCs w:val="18"/>
                <w:lang w:val="en-US" w:eastAsia="en-US" w:bidi="en-US"/>
              </w:rPr>
              <w:t>=0.</w:t>
            </w:r>
            <w:r>
              <w:rPr>
                <w:rFonts w:ascii="Times New Roman" w:hAnsi="Times New Roman" w:eastAsia="宋体" w:cs="Times New Roman"/>
                <w:smallCaps w:val="0"/>
                <w:color w:val="auto"/>
                <w:spacing w:val="0"/>
                <w:w w:val="100"/>
                <w:position w:val="0"/>
                <w:sz w:val="18"/>
                <w:szCs w:val="18"/>
              </w:rPr>
              <w:t>1</w:t>
            </w:r>
            <w:r>
              <w:rPr>
                <w:rFonts w:hint="eastAsia" w:ascii="Times New Roman" w:hAnsi="Times New Roman" w:cs="Times New Roman"/>
                <w:smallCaps w:val="0"/>
                <w:color w:val="auto"/>
                <w:spacing w:val="0"/>
                <w:w w:val="100"/>
                <w:position w:val="0"/>
                <w:sz w:val="18"/>
                <w:szCs w:val="18"/>
                <w:lang w:eastAsia="zh-CN"/>
              </w:rPr>
              <w:t>，</w:t>
            </w:r>
            <w:r>
              <w:rPr>
                <w:rFonts w:ascii="Times New Roman" w:hAnsi="Times New Roman" w:eastAsia="宋体"/>
                <w:smallCaps w:val="0"/>
                <w:color w:val="auto"/>
                <w:spacing w:val="0"/>
                <w:w w:val="100"/>
                <w:position w:val="0"/>
                <w:sz w:val="18"/>
                <w:szCs w:val="18"/>
              </w:rPr>
              <w:t>承压水的压力水头高</w:t>
            </w:r>
            <w:r>
              <w:rPr>
                <w:rFonts w:ascii="Times New Roman" w:hAnsi="Times New Roman" w:eastAsia="宋体" w:cs="Times New Roman"/>
                <w:i w:val="0"/>
                <w:iCs w:val="0"/>
                <w:smallCaps w:val="0"/>
                <w:color w:val="auto"/>
                <w:spacing w:val="0"/>
                <w:w w:val="100"/>
                <w:position w:val="0"/>
                <w:sz w:val="18"/>
                <w:szCs w:val="18"/>
                <w:lang w:val="en-US" w:eastAsia="en-US" w:bidi="en-US"/>
              </w:rPr>
              <w:t>H</w:t>
            </w:r>
            <w:r>
              <w:rPr>
                <w:rFonts w:ascii="Times New Roman" w:hAnsi="Times New Roman" w:eastAsia="宋体"/>
                <w:i w:val="0"/>
                <w:iCs w:val="0"/>
                <w:smallCaps w:val="0"/>
                <w:color w:val="auto"/>
                <w:spacing w:val="0"/>
                <w:w w:val="100"/>
                <w:position w:val="0"/>
                <w:sz w:val="18"/>
                <w:szCs w:val="18"/>
              </w:rPr>
              <w:t>为</w:t>
            </w:r>
            <w:r>
              <w:rPr>
                <w:rFonts w:ascii="Times New Roman" w:hAnsi="Times New Roman" w:eastAsia="宋体" w:cs="Times New Roman"/>
                <w:i w:val="0"/>
                <w:iCs w:val="0"/>
                <w:smallCaps w:val="0"/>
                <w:color w:val="auto"/>
                <w:spacing w:val="0"/>
                <w:w w:val="100"/>
                <w:position w:val="0"/>
                <w:sz w:val="18"/>
                <w:szCs w:val="18"/>
                <w:lang w:val="en-US" w:eastAsia="en-US" w:bidi="en-US"/>
              </w:rPr>
              <w:t>60m</w:t>
            </w:r>
            <w:r>
              <w:rPr>
                <w:rFonts w:hint="eastAsia" w:ascii="Times New Roman" w:hAnsi="Times New Roman" w:cs="Times New Roman"/>
                <w:i/>
                <w:iCs/>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该水源地的储存量为</w:t>
            </w:r>
            <w:r>
              <w:rPr>
                <w:rFonts w:hint="eastAsia" w:ascii="Times New Roman" w:hAnsi="Times New Roman" w:cs="Times New Roman"/>
                <w:smallCaps w:val="0"/>
                <w:color w:val="auto"/>
                <w:spacing w:val="0"/>
                <w:w w:val="100"/>
                <w:position w:val="0"/>
                <w:sz w:val="18"/>
                <w:szCs w:val="18"/>
                <w:lang w:eastAsia="zh-CN"/>
              </w:rPr>
              <w:t>（  ）</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cs="Times New Roman"/>
                <w:smallCaps w:val="0"/>
                <w:color w:val="auto"/>
                <w:spacing w:val="0"/>
                <w:w w:val="100"/>
                <w:position w:val="0"/>
                <w:sz w:val="18"/>
                <w:szCs w:val="18"/>
                <w:lang w:val="zh-TW" w:eastAsia="zh-TW" w:bidi="zh-TW"/>
              </w:rPr>
              <w:t>20</w:t>
            </w:r>
            <w:r>
              <w:rPr>
                <w:rFonts w:hint="eastAsia" w:ascii="Times New Roman" w:hAnsi="Times New Roman" w:eastAsia="宋体" w:cs="Times New Roman"/>
                <w:smallCaps w:val="0"/>
                <w:color w:val="auto"/>
                <w:spacing w:val="0"/>
                <w:w w:val="100"/>
                <w:position w:val="0"/>
                <w:sz w:val="18"/>
                <w:szCs w:val="18"/>
                <w:lang w:val="en-US" w:eastAsia="zh-CN" w:bidi="zh-TW"/>
              </w:rPr>
              <w:t>×</w:t>
            </w:r>
            <w:r>
              <w:rPr>
                <w:rFonts w:ascii="Times New Roman" w:hAnsi="Times New Roman" w:eastAsia="宋体" w:cs="Times New Roman"/>
                <w:smallCaps w:val="0"/>
                <w:color w:val="auto"/>
                <w:spacing w:val="0"/>
                <w:w w:val="100"/>
                <w:position w:val="0"/>
                <w:sz w:val="18"/>
                <w:szCs w:val="18"/>
                <w:lang w:val="zh-TW" w:eastAsia="zh-TW" w:bidi="zh-TW"/>
              </w:rPr>
              <w:t>10</w:t>
            </w:r>
            <w:r>
              <w:rPr>
                <w:rFonts w:ascii="Times New Roman" w:hAnsi="Times New Roman" w:eastAsia="宋体" w:cs="Times New Roman"/>
                <w:smallCaps w:val="0"/>
                <w:color w:val="auto"/>
                <w:spacing w:val="0"/>
                <w:w w:val="100"/>
                <w:position w:val="0"/>
                <w:sz w:val="18"/>
                <w:szCs w:val="18"/>
                <w:vertAlign w:val="superscript"/>
                <w:lang w:val="zh-TW" w:eastAsia="zh-TW" w:bidi="zh-TW"/>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zh-TW"/>
              </w:rPr>
              <w:t>15×</w:t>
            </w:r>
            <w:r>
              <w:rPr>
                <w:rFonts w:ascii="Times New Roman" w:hAnsi="Times New Roman" w:eastAsia="宋体" w:cs="Times New Roman"/>
                <w:smallCaps w:val="0"/>
                <w:color w:val="auto"/>
                <w:spacing w:val="0"/>
                <w:w w:val="100"/>
                <w:position w:val="0"/>
                <w:sz w:val="18"/>
                <w:szCs w:val="18"/>
                <w:lang w:val="zh-TW" w:eastAsia="zh-TW" w:bidi="zh-TW"/>
              </w:rPr>
              <w:t>10</w:t>
            </w:r>
            <w:r>
              <w:rPr>
                <w:rFonts w:ascii="Times New Roman" w:hAnsi="Times New Roman" w:eastAsia="宋体" w:cs="Times New Roman"/>
                <w:smallCaps w:val="0"/>
                <w:color w:val="auto"/>
                <w:spacing w:val="0"/>
                <w:w w:val="100"/>
                <w:position w:val="0"/>
                <w:sz w:val="18"/>
                <w:szCs w:val="18"/>
                <w:vertAlign w:val="superscript"/>
                <w:lang w:val="zh-TW" w:eastAsia="zh-TW" w:bidi="zh-TW"/>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zh-TW"/>
              </w:rPr>
              <w:t>30×</w:t>
            </w:r>
            <w:r>
              <w:rPr>
                <w:rFonts w:ascii="Times New Roman" w:hAnsi="Times New Roman" w:eastAsia="宋体" w:cs="Times New Roman"/>
                <w:smallCaps w:val="0"/>
                <w:color w:val="auto"/>
                <w:spacing w:val="0"/>
                <w:w w:val="100"/>
                <w:position w:val="0"/>
                <w:sz w:val="18"/>
                <w:szCs w:val="18"/>
                <w:lang w:val="zh-TW" w:eastAsia="zh-TW" w:bidi="zh-TW"/>
              </w:rPr>
              <w:t>10</w:t>
            </w:r>
            <w:r>
              <w:rPr>
                <w:rFonts w:ascii="Times New Roman" w:hAnsi="Times New Roman" w:eastAsia="宋体" w:cs="Times New Roman"/>
                <w:smallCaps w:val="0"/>
                <w:color w:val="auto"/>
                <w:spacing w:val="0"/>
                <w:w w:val="100"/>
                <w:position w:val="0"/>
                <w:sz w:val="18"/>
                <w:szCs w:val="18"/>
                <w:vertAlign w:val="superscript"/>
                <w:lang w:val="zh-TW" w:eastAsia="zh-TW" w:bidi="zh-TW"/>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bidi="zh-TW"/>
              </w:rPr>
              <w:t>35×</w:t>
            </w:r>
            <w:r>
              <w:rPr>
                <w:rFonts w:ascii="Times New Roman" w:hAnsi="Times New Roman" w:eastAsia="宋体" w:cs="Times New Roman"/>
                <w:smallCaps w:val="0"/>
                <w:color w:val="auto"/>
                <w:spacing w:val="0"/>
                <w:w w:val="100"/>
                <w:position w:val="0"/>
                <w:sz w:val="18"/>
                <w:szCs w:val="18"/>
                <w:lang w:val="zh-TW" w:eastAsia="zh-TW" w:bidi="zh-TW"/>
              </w:rPr>
              <w:t>10</w:t>
            </w:r>
            <w:r>
              <w:rPr>
                <w:rFonts w:ascii="Times New Roman" w:hAnsi="Times New Roman" w:eastAsia="宋体" w:cs="Times New Roman"/>
                <w:smallCaps w:val="0"/>
                <w:color w:val="auto"/>
                <w:spacing w:val="0"/>
                <w:w w:val="100"/>
                <w:position w:val="0"/>
                <w:sz w:val="18"/>
                <w:szCs w:val="18"/>
                <w:vertAlign w:val="superscript"/>
                <w:lang w:val="zh-TW" w:eastAsia="zh-TW" w:bidi="zh-TW"/>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auto"/>
                <w:kern w:val="0"/>
                <w:sz w:val="18"/>
                <w:szCs w:val="18"/>
                <w:lang w:val="en-US" w:eastAsia="zh-CN"/>
              </w:rPr>
            </w:pPr>
            <w:r>
              <w:rPr>
                <w:rFonts w:hint="eastAsia"/>
                <w:color w:val="auto"/>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r>
              <w:rPr>
                <w:rFonts w:hint="eastAsia"/>
                <w:color w:val="auto"/>
                <w:kern w:val="0"/>
                <w:sz w:val="18"/>
                <w:szCs w:val="18"/>
              </w:rPr>
              <w:t>案例</w:t>
            </w:r>
            <w:r>
              <w:rPr>
                <w:color w:val="auto"/>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auto"/>
                <w:kern w:val="0"/>
                <w:sz w:val="18"/>
                <w:szCs w:val="18"/>
                <w:lang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8" w:lineRule="exact"/>
              <w:ind w:right="0"/>
              <w:jc w:val="left"/>
              <w:rPr>
                <w:rFonts w:hint="eastAsia" w:eastAsia="宋体"/>
                <w:color w:val="auto"/>
                <w:spacing w:val="0"/>
                <w:w w:val="100"/>
                <w:position w:val="0"/>
                <w:lang w:eastAsia="zh-CN"/>
              </w:rPr>
            </w:pPr>
            <w:r>
              <w:rPr>
                <w:rFonts w:ascii="Times New Roman" w:hAnsi="Times New Roman" w:eastAsia="宋体"/>
                <w:smallCaps w:val="0"/>
                <w:color w:val="auto"/>
                <w:spacing w:val="0"/>
                <w:w w:val="100"/>
                <w:position w:val="0"/>
                <w:sz w:val="18"/>
                <w:szCs w:val="18"/>
              </w:rPr>
              <w:t>某水源地面积为</w:t>
            </w:r>
            <w:r>
              <w:rPr>
                <w:rFonts w:hint="eastAsia" w:cs="Times New Roman"/>
                <w:smallCaps w:val="0"/>
                <w:color w:val="auto"/>
                <w:spacing w:val="0"/>
                <w:w w:val="100"/>
                <w:position w:val="0"/>
                <w:sz w:val="18"/>
                <w:szCs w:val="18"/>
                <w:lang w:val="en-US" w:eastAsia="zh-CN" w:bidi="en-US"/>
              </w:rPr>
              <w:t>A</w:t>
            </w:r>
            <w:r>
              <w:rPr>
                <w:rFonts w:ascii="Times New Roman" w:hAnsi="Times New Roman" w:eastAsia="宋体" w:cs="Times New Roman"/>
                <w:smallCaps w:val="0"/>
                <w:color w:val="auto"/>
                <w:spacing w:val="0"/>
                <w:w w:val="100"/>
                <w:position w:val="0"/>
                <w:sz w:val="18"/>
                <w:szCs w:val="18"/>
                <w:lang w:val="en-US" w:eastAsia="en-US" w:bidi="en-US"/>
              </w:rPr>
              <w:t>=10km</w:t>
            </w:r>
            <w:r>
              <w:rPr>
                <w:rFonts w:ascii="Times New Roman" w:hAnsi="Times New Roman" w:eastAsia="宋体" w:cs="Times New Roman"/>
                <w:smallCaps w:val="0"/>
                <w:color w:val="auto"/>
                <w:spacing w:val="0"/>
                <w:w w:val="100"/>
                <w:position w:val="0"/>
                <w:sz w:val="18"/>
                <w:szCs w:val="18"/>
                <w:vertAlign w:val="superscript"/>
                <w:lang w:val="en-US" w:eastAsia="en-US" w:bidi="en-US"/>
              </w:rPr>
              <w:t>2</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潜水含水层平均给水度</w:t>
            </w:r>
            <w:r>
              <w:rPr>
                <w:rFonts w:hint="eastAsia" w:ascii="微软雅黑" w:hAnsi="微软雅黑" w:eastAsia="微软雅黑" w:cs="微软雅黑"/>
                <w:smallCaps w:val="0"/>
                <w:color w:val="auto"/>
                <w:spacing w:val="0"/>
                <w:w w:val="100"/>
                <w:position w:val="0"/>
                <w:sz w:val="18"/>
                <w:szCs w:val="18"/>
              </w:rPr>
              <w:t>μ</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0.1</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其年侧向入流量</w:t>
            </w:r>
            <w:r>
              <w:rPr>
                <w:rFonts w:ascii="Times New Roman" w:hAnsi="Times New Roman" w:eastAsia="宋体" w:cs="Times New Roman"/>
                <w:smallCaps w:val="0"/>
                <w:color w:val="auto"/>
                <w:spacing w:val="0"/>
                <w:w w:val="100"/>
                <w:position w:val="0"/>
                <w:sz w:val="18"/>
                <w:szCs w:val="18"/>
                <w:lang w:val="en-US" w:eastAsia="en-US" w:bidi="en-US"/>
              </w:rPr>
              <w:t>=1</w:t>
            </w:r>
            <w:r>
              <w:rPr>
                <w:rFonts w:hint="eastAsia" w:ascii="微软雅黑" w:hAnsi="微软雅黑" w:eastAsia="微软雅黑" w:cs="微软雅黑"/>
                <w:smallCaps w:val="0"/>
                <w:color w:val="auto"/>
                <w:spacing w:val="0"/>
                <w:w w:val="100"/>
                <w:position w:val="0"/>
                <w:sz w:val="18"/>
                <w:szCs w:val="18"/>
                <w:lang w:val="en-US" w:eastAsia="en-US" w:bidi="en-US"/>
              </w:rPr>
              <w:t>×</w:t>
            </w:r>
            <w:r>
              <w:rPr>
                <w:rFonts w:ascii="Times New Roman" w:hAnsi="Times New Roman" w:eastAsia="宋体" w:cs="Times New Roman"/>
                <w:smallCaps w:val="0"/>
                <w:color w:val="auto"/>
                <w:spacing w:val="0"/>
                <w:w w:val="100"/>
                <w:position w:val="0"/>
                <w:sz w:val="18"/>
                <w:szCs w:val="18"/>
                <w:lang w:val="en-US" w:eastAsia="en-US" w:bidi="en-US"/>
              </w:rPr>
              <w:t>l0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r>
              <w:rPr>
                <w:rFonts w:ascii="Times New Roman" w:hAnsi="Times New Roman" w:eastAsia="宋体"/>
                <w:smallCaps w:val="0"/>
                <w:color w:val="auto"/>
                <w:spacing w:val="0"/>
                <w:w w:val="100"/>
                <w:position w:val="0"/>
                <w:sz w:val="18"/>
                <w:szCs w:val="18"/>
              </w:rPr>
              <w:t>年侧向出流量</w:t>
            </w:r>
            <w:r>
              <w:rPr>
                <w:rFonts w:ascii="Times New Roman" w:hAnsi="Times New Roman" w:eastAsia="宋体"/>
                <w:smallCaps w:val="0"/>
                <w:color w:val="auto"/>
                <w:spacing w:val="0"/>
                <w:w w:val="100"/>
                <w:position w:val="-12"/>
                <w:sz w:val="18"/>
                <w:szCs w:val="18"/>
              </w:rPr>
              <w:object>
                <v:shape id="_x0000_i1025" o:spt="75" type="#_x0000_t75" style="height:20pt;width:19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0.8</w:t>
            </w:r>
            <w:r>
              <w:rPr>
                <w:rFonts w:hint="eastAsia" w:ascii="微软雅黑" w:hAnsi="微软雅黑" w:eastAsia="微软雅黑" w:cs="微软雅黑"/>
                <w:smallCaps w:val="0"/>
                <w:color w:val="auto"/>
                <w:spacing w:val="0"/>
                <w:w w:val="100"/>
                <w:position w:val="0"/>
                <w:sz w:val="18"/>
                <w:szCs w:val="18"/>
                <w:lang w:val="en-US" w:eastAsia="en-US" w:bidi="en-US"/>
              </w:rPr>
              <w:t>×</w:t>
            </w:r>
            <w:r>
              <w:rPr>
                <w:rFonts w:ascii="Times New Roman" w:hAnsi="Times New Roman" w:eastAsia="宋体" w:cs="Times New Roman"/>
                <w:smallCaps w:val="0"/>
                <w:color w:val="auto"/>
                <w:spacing w:val="0"/>
                <w:w w:val="100"/>
                <w:position w:val="0"/>
                <w:sz w:val="18"/>
                <w:szCs w:val="18"/>
                <w:lang w:val="en-US" w:eastAsia="en-US" w:bidi="en-US"/>
              </w:rPr>
              <w:t>l0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r>
              <w:rPr>
                <w:rFonts w:hint="eastAsia" w:ascii="Times New Roman" w:hAnsi="Times New Roman" w:cs="Times New Roman"/>
                <w:smallCaps w:val="0"/>
                <w:color w:val="auto"/>
                <w:spacing w:val="0"/>
                <w:w w:val="100"/>
                <w:position w:val="0"/>
                <w:sz w:val="18"/>
                <w:szCs w:val="18"/>
                <w:vertAlign w:val="superscript"/>
                <w:lang w:val="en-US" w:eastAsia="zh-CN" w:bidi="en-US"/>
              </w:rPr>
              <w:t>，</w:t>
            </w:r>
            <w:r>
              <w:rPr>
                <w:rFonts w:ascii="Times New Roman" w:hAnsi="Times New Roman" w:eastAsia="宋体"/>
                <w:smallCaps w:val="0"/>
                <w:color w:val="auto"/>
                <w:spacing w:val="0"/>
                <w:w w:val="100"/>
                <w:position w:val="0"/>
                <w:sz w:val="18"/>
                <w:szCs w:val="18"/>
              </w:rPr>
              <w:t>年垂直补给量</w:t>
            </w:r>
            <w:r>
              <w:rPr>
                <w:rFonts w:hint="eastAsia" w:ascii="Times New Roman" w:hAnsi="Times New Roman"/>
                <w:smallCaps w:val="0"/>
                <w:color w:val="auto"/>
                <w:spacing w:val="0"/>
                <w:w w:val="100"/>
                <w:position w:val="0"/>
                <w:sz w:val="18"/>
                <w:szCs w:val="18"/>
                <w:lang w:val="en-US" w:eastAsia="zh-CN"/>
              </w:rPr>
              <w:t>Q</w:t>
            </w:r>
            <w:r>
              <w:rPr>
                <w:rFonts w:hint="eastAsia" w:ascii="Times New Roman" w:hAnsi="Times New Roman"/>
                <w:smallCaps w:val="0"/>
                <w:color w:val="auto"/>
                <w:spacing w:val="0"/>
                <w:w w:val="100"/>
                <w:position w:val="0"/>
                <w:sz w:val="18"/>
                <w:szCs w:val="18"/>
                <w:vertAlign w:val="subscript"/>
                <w:lang w:val="en-US" w:eastAsia="zh-CN"/>
              </w:rPr>
              <w:t>p</w:t>
            </w:r>
            <w:r>
              <w:rPr>
                <w:rFonts w:ascii="Times New Roman" w:hAnsi="Times New Roman" w:eastAsia="宋体" w:cs="Times New Roman"/>
                <w:smallCaps w:val="0"/>
                <w:color w:val="auto"/>
                <w:spacing w:val="0"/>
                <w:w w:val="100"/>
                <w:position w:val="0"/>
                <w:sz w:val="18"/>
                <w:szCs w:val="18"/>
                <w:lang w:val="en-US" w:eastAsia="en-US" w:bidi="en-US"/>
              </w:rPr>
              <w:t>=0.</w:t>
            </w:r>
            <w:r>
              <w:rPr>
                <w:rFonts w:ascii="Times New Roman" w:hAnsi="Times New Roman" w:eastAsia="宋体" w:cs="Times New Roman"/>
                <w:smallCaps w:val="0"/>
                <w:color w:val="auto"/>
                <w:spacing w:val="0"/>
                <w:w w:val="100"/>
                <w:position w:val="0"/>
                <w:sz w:val="18"/>
                <w:szCs w:val="18"/>
              </w:rPr>
              <w:t>5</w:t>
            </w:r>
            <w:r>
              <w:rPr>
                <w:rFonts w:hint="eastAsia" w:ascii="微软雅黑" w:hAnsi="微软雅黑" w:eastAsia="微软雅黑" w:cs="微软雅黑"/>
                <w:smallCaps w:val="0"/>
                <w:color w:val="auto"/>
                <w:spacing w:val="0"/>
                <w:w w:val="100"/>
                <w:position w:val="0"/>
                <w:sz w:val="18"/>
                <w:szCs w:val="18"/>
              </w:rPr>
              <w:t>×</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r>
              <w:rPr>
                <w:rFonts w:ascii="Times New Roman" w:hAnsi="Times New Roman" w:eastAsia="宋体"/>
                <w:smallCaps w:val="0"/>
                <w:color w:val="auto"/>
                <w:spacing w:val="0"/>
                <w:w w:val="100"/>
                <w:position w:val="0"/>
                <w:sz w:val="18"/>
                <w:szCs w:val="18"/>
              </w:rPr>
              <w:t>年内地下水位允许变幅</w:t>
            </w:r>
            <w:r>
              <w:rPr>
                <w:rFonts w:ascii="Times New Roman" w:hAnsi="Times New Roman" w:eastAsia="宋体"/>
                <w:smallCaps w:val="0"/>
                <w:color w:val="auto"/>
                <w:spacing w:val="0"/>
                <w:w w:val="100"/>
                <w:position w:val="0"/>
                <w:sz w:val="18"/>
                <w:szCs w:val="18"/>
                <w:lang w:val="en-US" w:eastAsia="en-US" w:bidi="en-US"/>
              </w:rPr>
              <w:t>△</w:t>
            </w:r>
            <w:r>
              <w:rPr>
                <w:rFonts w:hint="eastAsia" w:ascii="Times New Roman" w:hAnsi="Times New Roman" w:eastAsia="宋体"/>
                <w:smallCaps w:val="0"/>
                <w:color w:val="auto"/>
                <w:spacing w:val="0"/>
                <w:w w:val="100"/>
                <w:position w:val="0"/>
                <w:sz w:val="18"/>
                <w:szCs w:val="18"/>
                <w:lang w:val="en-US" w:eastAsia="zh-CN" w:bidi="en-US"/>
              </w:rPr>
              <w:t>H</w:t>
            </w:r>
            <w:r>
              <w:rPr>
                <w:rFonts w:ascii="Times New Roman" w:hAnsi="Times New Roman" w:eastAsia="宋体"/>
                <w:smallCaps w:val="0"/>
                <w:color w:val="auto"/>
                <w:spacing w:val="0"/>
                <w:w w:val="100"/>
                <w:position w:val="0"/>
                <w:sz w:val="18"/>
                <w:szCs w:val="18"/>
                <w:lang w:val="en-US" w:eastAsia="en-US" w:bidi="en-US"/>
              </w:rPr>
              <w:t>=</w:t>
            </w:r>
            <w:r>
              <w:rPr>
                <w:rFonts w:ascii="Times New Roman" w:hAnsi="Times New Roman" w:eastAsia="宋体" w:cs="Times New Roman"/>
                <w:smallCaps w:val="0"/>
                <w:color w:val="auto"/>
                <w:spacing w:val="0"/>
                <w:w w:val="100"/>
                <w:position w:val="0"/>
                <w:sz w:val="18"/>
                <w:szCs w:val="18"/>
                <w:lang w:val="en-US" w:eastAsia="en-US" w:bidi="en-US"/>
              </w:rPr>
              <w:t>6m</w:t>
            </w:r>
            <w:r>
              <w:rPr>
                <w:rFonts w:hint="eastAsia" w:ascii="Times New Roman" w:hAnsi="Times New Roman" w:cs="Times New Roman"/>
                <w:smallCaps w:val="0"/>
                <w:color w:val="auto"/>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rFonts w:hint="eastAsia"/>
                <w:color w:val="auto"/>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color w:val="auto"/>
                <w:kern w:val="0"/>
                <w:sz w:val="18"/>
                <w:szCs w:val="18"/>
              </w:rPr>
            </w:pPr>
            <w:r>
              <w:rPr>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color w:val="auto"/>
                <w:kern w:val="0"/>
                <w:sz w:val="18"/>
                <w:szCs w:val="18"/>
              </w:rPr>
            </w:pP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7</w:t>
            </w:r>
            <w:r>
              <w:rPr>
                <w:rFonts w:hint="eastAsia"/>
                <w:smallCaps w:val="0"/>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cs="Times New Roman"/>
                <w:smallCaps w:val="0"/>
                <w:color w:val="auto"/>
                <w:spacing w:val="0"/>
                <w:w w:val="100"/>
                <w:position w:val="0"/>
                <w:sz w:val="18"/>
                <w:szCs w:val="18"/>
                <w:lang w:val="en-US" w:eastAsia="zh-CN" w:bidi="en-US"/>
              </w:rPr>
              <w:t>试计算</w:t>
            </w:r>
            <w:r>
              <w:rPr>
                <w:rFonts w:ascii="Times New Roman" w:hAnsi="Times New Roman" w:eastAsia="宋体"/>
                <w:smallCaps w:val="0"/>
                <w:color w:val="auto"/>
                <w:spacing w:val="0"/>
                <w:w w:val="100"/>
                <w:position w:val="0"/>
                <w:sz w:val="18"/>
                <w:szCs w:val="18"/>
              </w:rPr>
              <w:t>该水源地的年可开采量为</w:t>
            </w:r>
            <w:r>
              <w:rPr>
                <w:rFonts w:ascii="Times New Roman" w:hAnsi="Times New Roman" w:eastAsia="宋体" w:cs="Times New Roman"/>
                <w:i w:val="0"/>
                <w:iCs w:val="0"/>
                <w:smallCaps w:val="0"/>
                <w:color w:val="auto"/>
                <w:spacing w:val="0"/>
                <w:w w:val="100"/>
                <w:position w:val="0"/>
                <w:sz w:val="18"/>
                <w:szCs w:val="18"/>
              </w:rPr>
              <w:t>（</w:t>
            </w:r>
            <w:r>
              <w:rPr>
                <w:rFonts w:hint="eastAsia" w:ascii="Times New Roman" w:hAnsi="Times New Roman" w:cs="Times New Roman"/>
                <w:i w:val="0"/>
                <w:iCs w:val="0"/>
                <w:smallCaps w:val="0"/>
                <w:color w:val="auto"/>
                <w:spacing w:val="0"/>
                <w:w w:val="100"/>
                <w:position w:val="0"/>
                <w:sz w:val="18"/>
                <w:szCs w:val="18"/>
                <w:lang w:val="en-US" w:eastAsia="zh-CN"/>
              </w:rPr>
              <w:t xml:space="preserve">  </w:t>
            </w:r>
            <w:r>
              <w:rPr>
                <w:rFonts w:ascii="Times New Roman" w:hAnsi="Times New Roman" w:eastAsia="宋体" w:cs="Times New Roman"/>
                <w:i w:val="0"/>
                <w:iCs w:val="0"/>
                <w:smallCaps w:val="0"/>
                <w:color w:val="auto"/>
                <w:spacing w:val="0"/>
                <w:w w:val="100"/>
                <w:position w:val="0"/>
                <w:sz w:val="18"/>
                <w:szCs w:val="18"/>
              </w:rPr>
              <w:t>）</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rPr>
            </w:pPr>
            <w:r>
              <w:rPr>
                <w:rFonts w:ascii="Times New Roman" w:hAnsi="Times New Roman" w:eastAsia="宋体" w:cs="Times New Roman"/>
                <w:smallCaps w:val="0"/>
                <w:color w:val="auto"/>
                <w:spacing w:val="0"/>
                <w:w w:val="100"/>
                <w:position w:val="0"/>
                <w:sz w:val="18"/>
                <w:szCs w:val="18"/>
                <w:lang w:val="en-US" w:eastAsia="en-US" w:bidi="en-US"/>
              </w:rPr>
              <w:t>8.</w:t>
            </w:r>
            <w:r>
              <w:rPr>
                <w:rFonts w:ascii="Times New Roman" w:hAnsi="Times New Roman" w:eastAsia="宋体" w:cs="Times New Roman"/>
                <w:smallCaps w:val="0"/>
                <w:color w:val="auto"/>
                <w:spacing w:val="0"/>
                <w:w w:val="100"/>
                <w:position w:val="0"/>
                <w:sz w:val="18"/>
                <w:szCs w:val="18"/>
              </w:rPr>
              <w:t>5</w:t>
            </w:r>
            <w:r>
              <w:rPr>
                <w:rFonts w:hint="eastAsia" w:ascii="Times New Roman" w:hAnsi="Times New Roman" w:eastAsia="宋体" w:cs="Times New Roman"/>
                <w:smallCaps w:val="0"/>
                <w:color w:val="auto"/>
                <w:spacing w:val="0"/>
                <w:w w:val="100"/>
                <w:position w:val="0"/>
                <w:sz w:val="18"/>
                <w:szCs w:val="18"/>
                <w:lang w:val="en-US" w:eastAsia="zh-CN"/>
              </w:rPr>
              <w:t>×</w:t>
            </w:r>
            <w:r>
              <w:rPr>
                <w:rFonts w:ascii="Times New Roman" w:hAnsi="Times New Roman" w:eastAsia="宋体" w:cs="Times New Roman"/>
                <w:smallCaps w:val="0"/>
                <w:color w:val="auto"/>
                <w:spacing w:val="0"/>
                <w:w w:val="100"/>
                <w:position w:val="0"/>
                <w:sz w:val="18"/>
                <w:szCs w:val="18"/>
              </w:rPr>
              <w:t>10</w:t>
            </w:r>
            <w:r>
              <w:rPr>
                <w:rFonts w:ascii="Times New Roman" w:hAnsi="Times New Roman" w:eastAsia="宋体" w:cs="Times New Roman"/>
                <w:smallCaps w:val="0"/>
                <w:color w:val="auto"/>
                <w:spacing w:val="0"/>
                <w:w w:val="100"/>
                <w:position w:val="0"/>
                <w:sz w:val="18"/>
                <w:szCs w:val="18"/>
                <w:vertAlign w:val="superscript"/>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cs="Times New Roman"/>
                <w:smallCaps w:val="0"/>
                <w:color w:val="auto"/>
                <w:spacing w:val="0"/>
                <w:w w:val="100"/>
                <w:position w:val="0"/>
                <w:sz w:val="18"/>
                <w:szCs w:val="18"/>
                <w:lang w:val="en-US" w:eastAsia="en-US" w:bidi="en-US"/>
              </w:rPr>
              <w:t>7.</w:t>
            </w:r>
            <w:r>
              <w:rPr>
                <w:rFonts w:ascii="Times New Roman" w:hAnsi="Times New Roman" w:eastAsia="宋体" w:cs="Times New Roman"/>
                <w:smallCaps w:val="0"/>
                <w:color w:val="auto"/>
                <w:spacing w:val="0"/>
                <w:w w:val="100"/>
                <w:position w:val="0"/>
                <w:sz w:val="18"/>
                <w:szCs w:val="18"/>
              </w:rPr>
              <w:t>2</w:t>
            </w:r>
            <w:r>
              <w:rPr>
                <w:rFonts w:hint="eastAsia" w:ascii="Times New Roman" w:hAnsi="Times New Roman" w:eastAsia="宋体" w:cs="Times New Roman"/>
                <w:smallCaps w:val="0"/>
                <w:color w:val="auto"/>
                <w:spacing w:val="0"/>
                <w:w w:val="100"/>
                <w:position w:val="0"/>
                <w:sz w:val="18"/>
                <w:szCs w:val="18"/>
                <w:lang w:val="en-US" w:eastAsia="zh-CN"/>
              </w:rPr>
              <w:t>×</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rPr>
              <w:t>6.7×</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hint="eastAsia" w:ascii="Times New Roman" w:hAnsi="Times New Roman" w:eastAsia="宋体" w:cs="Times New Roman"/>
                <w:smallCaps w:val="0"/>
                <w:color w:val="auto"/>
                <w:spacing w:val="0"/>
                <w:w w:val="100"/>
                <w:position w:val="0"/>
                <w:sz w:val="18"/>
                <w:szCs w:val="18"/>
                <w:lang w:val="en-US" w:eastAsia="zh-CN"/>
              </w:rPr>
              <w:t>5.3×</w:t>
            </w:r>
            <w:r>
              <w:rPr>
                <w:rFonts w:ascii="Times New Roman" w:hAnsi="Times New Roman" w:eastAsia="宋体" w:cs="Times New Roman"/>
                <w:smallCaps w:val="0"/>
                <w:color w:val="auto"/>
                <w:spacing w:val="0"/>
                <w:w w:val="100"/>
                <w:position w:val="0"/>
                <w:sz w:val="18"/>
                <w:szCs w:val="18"/>
                <w:lang w:val="en-US" w:eastAsia="en-US" w:bidi="en-US"/>
              </w:rPr>
              <w:t>10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C</w:t>
            </w:r>
          </w:p>
        </w:tc>
      </w:tr>
    </w:tbl>
    <w:p>
      <w:pPr>
        <w:spacing w:line="360" w:lineRule="auto"/>
        <w:rPr>
          <w:rFonts w:hint="eastAsia" w:ascii="Times New Roman" w:hAnsi="Times New Roman" w:eastAsia="宋体"/>
          <w:b/>
          <w:smallCaps w:val="0"/>
          <w:color w:val="auto"/>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7</w:t>
            </w:r>
            <w:r>
              <w:rPr>
                <w:rFonts w:hint="eastAsia"/>
                <w:smallCaps w:val="0"/>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rPr>
            </w:pPr>
            <w:r>
              <w:rPr>
                <w:rFonts w:hint="eastAsia"/>
                <w:color w:val="auto"/>
                <w:kern w:val="0"/>
                <w:sz w:val="18"/>
                <w:szCs w:val="18"/>
                <w:lang w:eastAsia="zh-CN"/>
              </w:rPr>
              <w:t>04-01-0001-09</w:t>
            </w:r>
            <w:r>
              <w:rPr>
                <w:color w:val="auto"/>
                <w:kern w:val="0"/>
                <w:sz w:val="18"/>
                <w:szCs w:val="18"/>
              </w:rPr>
              <w:t>-00</w:t>
            </w:r>
            <w:r>
              <w:rPr>
                <w:rFonts w:hint="eastAsia"/>
                <w:color w:val="auto"/>
                <w:kern w:val="0"/>
                <w:sz w:val="18"/>
                <w:szCs w:val="18"/>
                <w:lang w:val="en-US" w:eastAsia="zh-CN"/>
              </w:rPr>
              <w:t>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ascii="Times New Roman" w:hAnsi="Times New Roman" w:eastAsia="宋体"/>
                <w:smallCaps w:val="0"/>
                <w:color w:val="auto"/>
                <w:spacing w:val="0"/>
                <w:w w:val="100"/>
                <w:position w:val="0"/>
                <w:sz w:val="18"/>
                <w:szCs w:val="18"/>
              </w:rPr>
              <w:t>如果该水源地的年设计</w:t>
            </w:r>
            <w:r>
              <w:rPr>
                <w:rFonts w:hint="eastAsia" w:ascii="Times New Roman" w:hAnsi="Times New Roman"/>
                <w:smallCaps w:val="0"/>
                <w:color w:val="auto"/>
                <w:spacing w:val="0"/>
                <w:w w:val="100"/>
                <w:position w:val="0"/>
                <w:sz w:val="18"/>
                <w:szCs w:val="18"/>
                <w:lang w:eastAsia="zh-CN"/>
              </w:rPr>
              <w:t>开采量</w:t>
            </w:r>
            <w:r>
              <w:rPr>
                <w:rFonts w:ascii="Times New Roman" w:hAnsi="Times New Roman" w:eastAsia="宋体"/>
                <w:smallCaps w:val="0"/>
                <w:color w:val="auto"/>
                <w:spacing w:val="0"/>
                <w:w w:val="100"/>
                <w:position w:val="0"/>
                <w:sz w:val="18"/>
                <w:szCs w:val="18"/>
              </w:rPr>
              <w:t>为</w:t>
            </w:r>
            <w:r>
              <w:rPr>
                <w:rFonts w:ascii="Times New Roman" w:hAnsi="Times New Roman" w:eastAsia="宋体" w:cs="Times New Roman"/>
                <w:smallCaps w:val="0"/>
                <w:color w:val="auto"/>
                <w:spacing w:val="0"/>
                <w:w w:val="100"/>
                <w:position w:val="0"/>
                <w:sz w:val="18"/>
                <w:szCs w:val="18"/>
                <w:lang w:val="en-US" w:eastAsia="en-US" w:bidi="en-US"/>
              </w:rPr>
              <w:t>5</w:t>
            </w:r>
            <w:r>
              <w:rPr>
                <w:rFonts w:hint="eastAsia" w:ascii="微软雅黑" w:hAnsi="微软雅黑" w:eastAsia="微软雅黑" w:cs="微软雅黑"/>
                <w:smallCaps w:val="0"/>
                <w:color w:val="auto"/>
                <w:spacing w:val="0"/>
                <w:w w:val="100"/>
                <w:position w:val="0"/>
                <w:sz w:val="18"/>
                <w:szCs w:val="18"/>
                <w:lang w:val="en-US" w:eastAsia="en-US" w:bidi="en-US"/>
              </w:rPr>
              <w:t>×</w:t>
            </w:r>
            <w:r>
              <w:rPr>
                <w:rFonts w:ascii="Times New Roman" w:hAnsi="Times New Roman" w:eastAsia="宋体" w:cs="Times New Roman"/>
                <w:smallCaps w:val="0"/>
                <w:color w:val="auto"/>
                <w:spacing w:val="0"/>
                <w:w w:val="100"/>
                <w:position w:val="0"/>
                <w:sz w:val="18"/>
                <w:szCs w:val="18"/>
                <w:lang w:val="en-US" w:eastAsia="en-US" w:bidi="en-US"/>
              </w:rPr>
              <w:t>l0</w:t>
            </w:r>
            <w:r>
              <w:rPr>
                <w:rFonts w:ascii="Times New Roman" w:hAnsi="Times New Roman" w:eastAsia="宋体" w:cs="Times New Roman"/>
                <w:smallCaps w:val="0"/>
                <w:color w:val="auto"/>
                <w:spacing w:val="0"/>
                <w:w w:val="100"/>
                <w:position w:val="0"/>
                <w:sz w:val="18"/>
                <w:szCs w:val="18"/>
                <w:vertAlign w:val="superscript"/>
                <w:lang w:val="en-US" w:eastAsia="en-US" w:bidi="en-US"/>
              </w:rPr>
              <w:t>6</w:t>
            </w:r>
            <w:r>
              <w:rPr>
                <w:rFonts w:ascii="Times New Roman" w:hAnsi="Times New Roman" w:eastAsia="宋体" w:cs="Times New Roman"/>
                <w:smallCaps w:val="0"/>
                <w:color w:val="auto"/>
                <w:spacing w:val="0"/>
                <w:w w:val="100"/>
                <w:position w:val="0"/>
                <w:sz w:val="18"/>
                <w:szCs w:val="18"/>
                <w:lang w:val="en-US" w:eastAsia="en-US" w:bidi="en-US"/>
              </w:rPr>
              <w:t>m</w:t>
            </w:r>
            <w:r>
              <w:rPr>
                <w:rFonts w:ascii="Times New Roman" w:hAnsi="Times New Roman" w:eastAsia="宋体" w:cs="Times New Roman"/>
                <w:smallCaps w:val="0"/>
                <w:color w:val="auto"/>
                <w:spacing w:val="0"/>
                <w:w w:val="100"/>
                <w:position w:val="0"/>
                <w:sz w:val="18"/>
                <w:szCs w:val="18"/>
                <w:vertAlign w:val="superscript"/>
                <w:lang w:val="en-US" w:eastAsia="en-US" w:bidi="en-US"/>
              </w:rPr>
              <w:t>3</w:t>
            </w:r>
            <w:r>
              <w:rPr>
                <w:rFonts w:hint="eastAsia" w:ascii="Times New Roman" w:hAnsi="Times New Roman" w:cs="Times New Roman"/>
                <w:smallCaps w:val="0"/>
                <w:color w:val="auto"/>
                <w:spacing w:val="0"/>
                <w:w w:val="100"/>
                <w:position w:val="0"/>
                <w:sz w:val="18"/>
                <w:szCs w:val="18"/>
                <w:lang w:val="en-US" w:eastAsia="zh-CN" w:bidi="en-US"/>
              </w:rPr>
              <w:t>，</w:t>
            </w:r>
            <w:r>
              <w:rPr>
                <w:rFonts w:ascii="Times New Roman" w:hAnsi="Times New Roman" w:eastAsia="宋体"/>
                <w:smallCaps w:val="0"/>
                <w:color w:val="auto"/>
                <w:spacing w:val="0"/>
                <w:w w:val="100"/>
                <w:position w:val="0"/>
                <w:sz w:val="18"/>
                <w:szCs w:val="18"/>
              </w:rPr>
              <w:t>则计算区的水位变化值应为</w:t>
            </w:r>
            <w:r>
              <w:rPr>
                <w:rFonts w:hint="eastAsia" w:ascii="Times New Roman" w:hAnsi="Times New Roman"/>
                <w:smallCaps w:val="0"/>
                <w:color w:val="auto"/>
                <w:spacing w:val="0"/>
                <w:w w:val="100"/>
                <w:position w:val="0"/>
                <w:sz w:val="18"/>
                <w:szCs w:val="18"/>
                <w:lang w:eastAsia="zh-CN"/>
              </w:rPr>
              <w:t>（  ）</w:t>
            </w:r>
            <w:r>
              <w:rPr>
                <w:rFonts w:hint="eastAsia" w:ascii="Times New Roman" w:hAnsi="Times New Roman" w:eastAsia="宋体"/>
                <w:smallCaps w:val="0"/>
                <w:color w:val="auto"/>
                <w:spacing w:val="0"/>
                <w:w w:val="100"/>
                <w:position w:val="0"/>
                <w:sz w:val="18"/>
                <w:szCs w:val="18"/>
                <w:lang w:val="en-US"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ascii="Times New Roman" w:hAnsi="Times New Roman" w:eastAsia="宋体"/>
                <w:smallCaps w:val="0"/>
                <w:color w:val="auto"/>
                <w:sz w:val="18"/>
                <w:szCs w:val="18"/>
                <w:lang w:val="en-US" w:eastAsia="zh-CN"/>
              </w:rPr>
            </w:pPr>
            <w:r>
              <w:rPr>
                <w:rFonts w:hint="eastAsia" w:ascii="Times New Roman" w:hAnsi="Times New Roman" w:eastAsia="宋体"/>
                <w:smallCaps w:val="0"/>
                <w:color w:val="auto"/>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rPr>
            </w:pPr>
            <w:r>
              <w:rPr>
                <w:rFonts w:ascii="Times New Roman" w:hAnsi="Times New Roman" w:eastAsia="宋体"/>
                <w:smallCaps w:val="0"/>
                <w:color w:val="auto"/>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auto"/>
                <w:kern w:val="0"/>
                <w:sz w:val="18"/>
                <w:szCs w:val="18"/>
                <w:lang w:val="en-US" w:eastAsia="zh-CN"/>
              </w:rPr>
            </w:pPr>
            <w:r>
              <w:rPr>
                <w:rFonts w:hint="eastAsia" w:ascii="Times New Roman" w:hAnsi="Times New Roman" w:eastAsia="宋体"/>
                <w:smallCaps w:val="0"/>
                <w:color w:val="auto"/>
                <w:kern w:val="0"/>
                <w:sz w:val="18"/>
                <w:szCs w:val="18"/>
                <w:lang w:val="en-US" w:eastAsia="zh-CN"/>
              </w:rPr>
              <w:t>D</w:t>
            </w:r>
          </w:p>
        </w:tc>
      </w:tr>
    </w:tbl>
    <w:p>
      <w:pPr>
        <w:rPr>
          <w:rFonts w:hint="default"/>
          <w:color w:val="auto"/>
          <w:sz w:val="40"/>
          <w:szCs w:val="4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C210B"/>
    <w:rsid w:val="136A6867"/>
    <w:rsid w:val="14BE346A"/>
    <w:rsid w:val="17FC210B"/>
    <w:rsid w:val="31884E93"/>
    <w:rsid w:val="45F012D5"/>
    <w:rsid w:val="4AB47526"/>
    <w:rsid w:val="4B4614E8"/>
    <w:rsid w:val="5079242D"/>
    <w:rsid w:val="55E36382"/>
    <w:rsid w:val="763B5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题干样式"/>
    <w:basedOn w:val="1"/>
    <w:qFormat/>
    <w:uiPriority w:val="0"/>
    <w:pPr>
      <w:spacing w:line="240" w:lineRule="exact"/>
      <w:ind w:left="0" w:right="0" w:firstLine="0"/>
      <w:jc w:val="left"/>
    </w:pPr>
    <w:rPr>
      <w:rFonts w:ascii="Times New Roman" w:hAnsi="Times New Roman" w:cs="宋体"/>
      <w:sz w:val="18"/>
      <w:szCs w:val="18"/>
    </w:rPr>
  </w:style>
  <w:style w:type="character" w:customStyle="1" w:styleId="5">
    <w:name w:val="样式 正文 +"/>
    <w:qFormat/>
    <w:uiPriority w:val="0"/>
    <w:rPr>
      <w:rFonts w:eastAsia="宋体"/>
      <w:kern w:val="0"/>
      <w:sz w:val="21"/>
    </w:rPr>
  </w:style>
  <w:style w:type="paragraph" w:customStyle="1" w:styleId="6">
    <w:name w:val="Body text|1"/>
    <w:basedOn w:val="1"/>
    <w:qFormat/>
    <w:uiPriority w:val="0"/>
    <w:pPr>
      <w:widowControl w:val="0"/>
      <w:shd w:val="clear" w:color="auto" w:fill="auto"/>
      <w:spacing w:after="20" w:line="300" w:lineRule="auto"/>
    </w:pPr>
    <w:rPr>
      <w:rFonts w:ascii="宋体" w:hAnsi="宋体" w:eastAsia="宋体" w:cs="宋体"/>
      <w:sz w:val="20"/>
      <w:szCs w:val="20"/>
      <w:u w:val="none"/>
      <w:shd w:val="clear" w:color="auto" w:fill="auto"/>
      <w:lang w:val="zh-TW" w:eastAsia="zh-TW" w:bidi="zh-TW"/>
    </w:rPr>
  </w:style>
  <w:style w:type="paragraph" w:customStyle="1" w:styleId="7">
    <w:name w:val="Picture caption|1"/>
    <w:basedOn w:val="1"/>
    <w:qFormat/>
    <w:uiPriority w:val="0"/>
    <w:pPr>
      <w:widowControl w:val="0"/>
      <w:shd w:val="clear" w:color="auto" w:fill="auto"/>
      <w:spacing w:line="222" w:lineRule="exact"/>
    </w:pPr>
    <w:rPr>
      <w:rFonts w:ascii="宋体" w:hAnsi="宋体" w:eastAsia="宋体" w:cs="宋体"/>
      <w:color w:val="C3CCF3"/>
      <w:sz w:val="13"/>
      <w:szCs w:val="13"/>
      <w:u w:val="none"/>
      <w:shd w:val="clear" w:color="auto" w:fill="auto"/>
      <w:lang w:val="zh-TW" w:eastAsia="zh-TW" w:bidi="zh-TW"/>
    </w:rPr>
  </w:style>
  <w:style w:type="paragraph" w:customStyle="1" w:styleId="8">
    <w:name w:val="Header or footer|1"/>
    <w:basedOn w:val="1"/>
    <w:qFormat/>
    <w:uiPriority w:val="0"/>
    <w:pPr>
      <w:widowControl w:val="0"/>
      <w:shd w:val="clear" w:color="auto" w:fill="auto"/>
    </w:pPr>
    <w:rPr>
      <w:rFonts w:ascii="宋体" w:hAnsi="宋体" w:eastAsia="宋体" w:cs="宋体"/>
      <w:sz w:val="20"/>
      <w:szCs w:val="20"/>
      <w:u w:val="none"/>
      <w:shd w:val="clear" w:color="auto" w:fill="aut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2022-02-06T14:36:00Z</dcterms:created>
  <dc:creator>Leo</dc:creator>
  <cp:lastModifiedBy>远寻.</cp:lastModifiedBy>
  <dcterms:modified xsi:type="dcterms:W3CDTF">2022-02-24T09:27:13Z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37AFF84EE08D40EA8930FA33E3C1D680</vt:lpwstr>
  </property>
</Properties>
</file>